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8832" w14:textId="77777777" w:rsidR="00D97724" w:rsidRDefault="00515F13">
      <w:r>
        <w:rPr>
          <w:b/>
          <w:bCs/>
        </w:rPr>
        <w:t>REQUESTS FOR APPROVAL TO USE NON-ORGANIC POULTRY</w:t>
      </w:r>
    </w:p>
    <w:p w14:paraId="0C749D64" w14:textId="77777777" w:rsidR="00D97724" w:rsidRDefault="00D97724">
      <w:pPr>
        <w:rPr>
          <w:b/>
          <w:bCs/>
        </w:rPr>
      </w:pPr>
    </w:p>
    <w:tbl>
      <w:tblPr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7883"/>
      </w:tblGrid>
      <w:tr w:rsidR="00D97724" w14:paraId="23900605" w14:textId="77777777">
        <w:tc>
          <w:tcPr>
            <w:tcW w:w="154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B3C8" w14:textId="77777777" w:rsidR="00D97724" w:rsidRDefault="00515F13">
            <w:pPr>
              <w:spacing w:before="80" w:after="80"/>
              <w:ind w:left="7" w:hanging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Scope</w:t>
            </w:r>
          </w:p>
        </w:tc>
        <w:tc>
          <w:tcPr>
            <w:tcW w:w="78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F12D" w14:textId="77777777" w:rsidR="00D97724" w:rsidRDefault="00515F13">
            <w:pPr>
              <w:spacing w:before="80" w:after="80"/>
              <w:ind w:left="7" w:hanging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record the objective evidence for justifying a producer buying in non-organic poultry to the Competent Authority in accordance with Article 42 of Commission Regulation (EC) No 889/2008.</w:t>
            </w:r>
          </w:p>
        </w:tc>
      </w:tr>
      <w:tr w:rsidR="00D97724" w14:paraId="2F992130" w14:textId="77777777">
        <w:tc>
          <w:tcPr>
            <w:tcW w:w="154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3A9E8" w14:textId="77777777" w:rsidR="00D97724" w:rsidRDefault="00515F13">
            <w:pPr>
              <w:spacing w:before="80" w:after="80"/>
              <w:ind w:left="7" w:hanging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Responsibility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1D0C" w14:textId="77777777" w:rsidR="00D97724" w:rsidRDefault="00515F13">
            <w:pPr>
              <w:keepNext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Competent Authority, Operators, Control Bodies, Inspectors.</w:t>
            </w:r>
          </w:p>
        </w:tc>
      </w:tr>
    </w:tbl>
    <w:p w14:paraId="209B0163" w14:textId="77777777" w:rsidR="00D97724" w:rsidRDefault="00515F13">
      <w:pPr>
        <w:spacing w:before="80" w:after="80"/>
        <w:rPr>
          <w:sz w:val="20"/>
          <w:szCs w:val="20"/>
        </w:rPr>
      </w:pPr>
      <w:r>
        <w:rPr>
          <w:b/>
          <w:bCs/>
          <w:sz w:val="20"/>
          <w:szCs w:val="20"/>
        </w:rPr>
        <w:t>Control Body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5649"/>
      </w:tblGrid>
      <w:tr w:rsidR="00D97724" w14:paraId="0EC40A69" w14:textId="77777777">
        <w:tc>
          <w:tcPr>
            <w:tcW w:w="354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E95C" w14:textId="77777777" w:rsidR="00D97724" w:rsidRDefault="00515F13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Control body</w:t>
            </w:r>
          </w:p>
        </w:tc>
        <w:tc>
          <w:tcPr>
            <w:tcW w:w="595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69AE" w14:textId="77777777" w:rsidR="00D97724" w:rsidRDefault="00515F13">
            <w:pPr>
              <w:keepNext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Soil Association</w:t>
            </w:r>
          </w:p>
        </w:tc>
      </w:tr>
    </w:tbl>
    <w:p w14:paraId="11D01B97" w14:textId="77777777" w:rsidR="00D97724" w:rsidRDefault="00515F13">
      <w:pPr>
        <w:spacing w:before="120" w:after="120"/>
        <w:rPr>
          <w:sz w:val="20"/>
          <w:szCs w:val="20"/>
        </w:rPr>
      </w:pPr>
      <w:r>
        <w:rPr>
          <w:b/>
          <w:bCs/>
          <w:sz w:val="20"/>
          <w:szCs w:val="20"/>
        </w:rPr>
        <w:t>Applicant’s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609"/>
      </w:tblGrid>
      <w:tr w:rsidR="00D97724" w14:paraId="6DB476D2" w14:textId="77777777"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F213B" w14:textId="77777777" w:rsidR="00D97724" w:rsidRDefault="00515F13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 of producer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AC92B" w14:textId="5DF93F8E" w:rsidR="00D97724" w:rsidRDefault="00D97724">
            <w:pPr>
              <w:keepNext/>
              <w:spacing w:before="80" w:after="80"/>
              <w:ind w:left="95"/>
              <w:rPr>
                <w:color w:val="000000"/>
                <w:sz w:val="20"/>
                <w:szCs w:val="20"/>
              </w:rPr>
            </w:pPr>
          </w:p>
        </w:tc>
      </w:tr>
      <w:tr w:rsidR="00D97724" w14:paraId="39BAAF7C" w14:textId="77777777"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4E66" w14:textId="77777777" w:rsidR="00D97724" w:rsidRDefault="00515F13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CB Registration number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7F7C" w14:textId="3E08229F" w:rsidR="00D97724" w:rsidRDefault="00D97724">
            <w:pPr>
              <w:keepNext/>
              <w:spacing w:before="80" w:after="80"/>
              <w:ind w:left="8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7724" w14:paraId="08FCAD2F" w14:textId="77777777" w:rsidTr="00CE65AD"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F034" w14:textId="77777777" w:rsidR="00D97724" w:rsidRDefault="00515F13">
            <w:pPr>
              <w:spacing w:before="8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Address of producer</w:t>
            </w:r>
          </w:p>
          <w:p w14:paraId="550DD1A8" w14:textId="77777777" w:rsidR="00D97724" w:rsidRDefault="00D97724">
            <w:pPr>
              <w:spacing w:before="8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00E9" w14:textId="59250726" w:rsidR="00D97724" w:rsidRDefault="00D97724">
            <w:pPr>
              <w:keepNext/>
              <w:spacing w:before="80" w:after="80"/>
              <w:ind w:left="95"/>
              <w:rPr>
                <w:color w:val="000000"/>
                <w:sz w:val="20"/>
                <w:szCs w:val="20"/>
              </w:rPr>
            </w:pPr>
          </w:p>
        </w:tc>
      </w:tr>
    </w:tbl>
    <w:p w14:paraId="55A9F398" w14:textId="77777777" w:rsidR="00CE65AD" w:rsidRDefault="00CE65AD">
      <w:pPr>
        <w:jc w:val="both"/>
        <w:rPr>
          <w:b/>
          <w:bCs/>
          <w:sz w:val="20"/>
          <w:szCs w:val="20"/>
        </w:rPr>
      </w:pPr>
    </w:p>
    <w:p w14:paraId="608CA2F0" w14:textId="00EB15A4" w:rsidR="00D97724" w:rsidRDefault="00515F1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Derogation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5600"/>
      </w:tblGrid>
      <w:tr w:rsidR="00D97724" w14:paraId="09D8F82E" w14:textId="77777777" w:rsidTr="00CE65AD">
        <w:trPr>
          <w:trHeight w:val="300"/>
        </w:trPr>
        <w:tc>
          <w:tcPr>
            <w:tcW w:w="341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BA3E" w14:textId="77777777" w:rsidR="00D97724" w:rsidRDefault="00515F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Type of birds to be brought in (</w:t>
            </w:r>
            <w:proofErr w:type="gramStart"/>
            <w:r>
              <w:rPr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3-day old chicks, pullets under 18 weeks)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82F6" w14:textId="7C903164" w:rsidR="00D97724" w:rsidRDefault="00D97724">
            <w:pPr>
              <w:rPr>
                <w:color w:val="000000"/>
                <w:sz w:val="20"/>
                <w:szCs w:val="20"/>
              </w:rPr>
            </w:pPr>
          </w:p>
        </w:tc>
      </w:tr>
      <w:tr w:rsidR="00D97724" w14:paraId="01437C7F" w14:textId="77777777" w:rsidTr="00CE65AD">
        <w:trPr>
          <w:trHeight w:val="300"/>
        </w:trPr>
        <w:tc>
          <w:tcPr>
            <w:tcW w:w="3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A3E6" w14:textId="77777777" w:rsidR="00D97724" w:rsidRDefault="00515F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Species/breed of poultry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8852" w14:textId="426FB590" w:rsidR="00D97724" w:rsidRDefault="00D97724">
            <w:pPr>
              <w:keepNext/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CE65AD" w14:paraId="3FB64095" w14:textId="77777777" w:rsidTr="00CE65AD">
        <w:trPr>
          <w:trHeight w:val="300"/>
        </w:trPr>
        <w:tc>
          <w:tcPr>
            <w:tcW w:w="3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BF51" w14:textId="249F0F5C" w:rsidR="00CE65AD" w:rsidRDefault="00CE6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 they a slow growing strain? (</w:t>
            </w:r>
            <w:proofErr w:type="gramStart"/>
            <w:r>
              <w:rPr>
                <w:color w:val="000000"/>
                <w:sz w:val="20"/>
                <w:szCs w:val="20"/>
              </w:rPr>
              <w:t>definition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in </w:t>
            </w:r>
            <w:hyperlink r:id="rId7" w:history="1">
              <w:r w:rsidRPr="00CE65AD">
                <w:rPr>
                  <w:rStyle w:val="Hyperlink"/>
                  <w:sz w:val="20"/>
                  <w:szCs w:val="20"/>
                </w:rPr>
                <w:t>standard 3.12.22</w:t>
              </w:r>
            </w:hyperlink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3C3A" w14:textId="77777777" w:rsidR="00CE65AD" w:rsidRDefault="00CE65AD">
            <w:pPr>
              <w:keepNext/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CE65AD" w14:paraId="5C05D067" w14:textId="77777777" w:rsidTr="00CE65AD">
        <w:trPr>
          <w:trHeight w:val="300"/>
        </w:trPr>
        <w:tc>
          <w:tcPr>
            <w:tcW w:w="3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8B1E" w14:textId="0591C026" w:rsidR="00CE65AD" w:rsidRDefault="00CE6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Are the </w:t>
            </w:r>
            <w:proofErr w:type="gramStart"/>
            <w:r>
              <w:rPr>
                <w:color w:val="000000"/>
                <w:sz w:val="20"/>
                <w:szCs w:val="20"/>
              </w:rPr>
              <w:t>birds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beak tipped?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CDD9" w14:textId="77777777" w:rsidR="00CE65AD" w:rsidRDefault="00CE65AD">
            <w:pPr>
              <w:keepNext/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D97724" w14:paraId="2910804A" w14:textId="77777777" w:rsidTr="00CE65AD">
        <w:trPr>
          <w:trHeight w:val="300"/>
        </w:trPr>
        <w:tc>
          <w:tcPr>
            <w:tcW w:w="3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BCB49" w14:textId="29B0DBC0" w:rsidR="00D97724" w:rsidRDefault="00CE65AD">
            <w:pPr>
              <w:spacing w:before="8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 n</w:t>
            </w:r>
            <w:r w:rsidR="00515F13">
              <w:rPr>
                <w:color w:val="000000"/>
                <w:sz w:val="20"/>
                <w:szCs w:val="20"/>
              </w:rPr>
              <w:t>umber of non-organic birds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7D60" w14:textId="3D815C65" w:rsidR="00D97724" w:rsidRDefault="00D97724">
            <w:pPr>
              <w:keepNext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97724" w14:paraId="445F5F60" w14:textId="77777777" w:rsidTr="00CE65AD">
        <w:trPr>
          <w:trHeight w:val="300"/>
        </w:trPr>
        <w:tc>
          <w:tcPr>
            <w:tcW w:w="3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5FC0" w14:textId="77777777" w:rsidR="00D97724" w:rsidRDefault="00515F13">
            <w:pPr>
              <w:spacing w:before="8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Supplier</w:t>
            </w:r>
          </w:p>
          <w:p w14:paraId="6A6433AC" w14:textId="77777777" w:rsidR="00D97724" w:rsidRDefault="00D97724">
            <w:pPr>
              <w:spacing w:before="80"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2F1E" w14:textId="26C2702D" w:rsidR="00D97724" w:rsidRDefault="00D97724">
            <w:pPr>
              <w:keepNext/>
              <w:spacing w:before="80" w:after="80"/>
              <w:rPr>
                <w:color w:val="000000"/>
                <w:sz w:val="20"/>
                <w:szCs w:val="20"/>
              </w:rPr>
            </w:pPr>
          </w:p>
        </w:tc>
      </w:tr>
      <w:tr w:rsidR="00D97724" w14:paraId="1F097F31" w14:textId="77777777" w:rsidTr="00CE65AD">
        <w:trPr>
          <w:trHeight w:val="415"/>
        </w:trPr>
        <w:tc>
          <w:tcPr>
            <w:tcW w:w="3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AB8AC" w14:textId="234E2B8B" w:rsidR="00D97724" w:rsidRDefault="00515F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Arrival date</w:t>
            </w:r>
            <w:r w:rsidR="00CE65AD">
              <w:rPr>
                <w:color w:val="000000"/>
                <w:sz w:val="20"/>
                <w:szCs w:val="20"/>
              </w:rPr>
              <w:t>s and number of birds per batch</w:t>
            </w:r>
          </w:p>
          <w:p w14:paraId="76EB6D4E" w14:textId="77777777" w:rsidR="00D97724" w:rsidRDefault="00D977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4CD6" w14:textId="612B3880" w:rsidR="00D97724" w:rsidRDefault="00D97724">
            <w:pPr>
              <w:keepNext/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14:paraId="4A613F49" w14:textId="77777777" w:rsidR="00D97724" w:rsidRDefault="00D97724"/>
    <w:p w14:paraId="0FC5AE1C" w14:textId="77777777" w:rsidR="00D97724" w:rsidRDefault="00515F13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Evidence for the Derogation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479"/>
      </w:tblGrid>
      <w:tr w:rsidR="00D97724" w14:paraId="1B1CAE5B" w14:textId="77777777">
        <w:trPr>
          <w:trHeight w:val="300"/>
        </w:trPr>
        <w:tc>
          <w:tcPr>
            <w:tcW w:w="469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32CD" w14:textId="361510C6" w:rsidR="00D97724" w:rsidRDefault="00515F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Names and contact details of at least three suppliers that have been contacted in attempts to source the organic poultry, and dates contacted</w:t>
            </w:r>
            <w:r w:rsidR="00CE65AD">
              <w:rPr>
                <w:color w:val="000000"/>
                <w:sz w:val="20"/>
                <w:szCs w:val="20"/>
              </w:rPr>
              <w:t xml:space="preserve">. If you live within the delivery distance of an </w:t>
            </w:r>
            <w:hyperlink r:id="rId8" w:history="1">
              <w:r w:rsidR="00CE65AD" w:rsidRPr="00CE65AD">
                <w:rPr>
                  <w:rStyle w:val="Hyperlink"/>
                  <w:sz w:val="20"/>
                  <w:szCs w:val="20"/>
                </w:rPr>
                <w:t>organic supplier</w:t>
              </w:r>
            </w:hyperlink>
            <w:r w:rsidR="00CE65AD">
              <w:rPr>
                <w:color w:val="000000"/>
                <w:sz w:val="20"/>
                <w:szCs w:val="20"/>
              </w:rPr>
              <w:t xml:space="preserve"> you </w:t>
            </w:r>
            <w:r w:rsidR="00CE65AD" w:rsidRPr="00CE65AD">
              <w:rPr>
                <w:b/>
                <w:bCs/>
                <w:color w:val="000000"/>
                <w:sz w:val="20"/>
                <w:szCs w:val="20"/>
              </w:rPr>
              <w:t>must</w:t>
            </w:r>
            <w:r w:rsidR="00CE65AD">
              <w:rPr>
                <w:color w:val="000000"/>
                <w:sz w:val="20"/>
                <w:szCs w:val="20"/>
              </w:rPr>
              <w:t xml:space="preserve"> show evidence that you have contacted them.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AB904" w14:textId="77777777" w:rsidR="00D97724" w:rsidRDefault="00D97724">
            <w:pPr>
              <w:rPr>
                <w:b/>
                <w:bCs/>
                <w:color w:val="000000"/>
              </w:rPr>
            </w:pPr>
          </w:p>
          <w:p w14:paraId="6848A06C" w14:textId="77777777" w:rsidR="00D97724" w:rsidRDefault="00D97724">
            <w:pPr>
              <w:rPr>
                <w:b/>
                <w:bCs/>
                <w:color w:val="000000"/>
              </w:rPr>
            </w:pPr>
          </w:p>
          <w:p w14:paraId="453F447F" w14:textId="77777777" w:rsidR="00D97724" w:rsidRDefault="00D97724">
            <w:pPr>
              <w:rPr>
                <w:b/>
                <w:bCs/>
                <w:color w:val="000000"/>
              </w:rPr>
            </w:pPr>
          </w:p>
          <w:p w14:paraId="2733A03E" w14:textId="77777777" w:rsidR="00D97724" w:rsidRDefault="00D97724">
            <w:pPr>
              <w:rPr>
                <w:b/>
                <w:bCs/>
                <w:color w:val="000000"/>
              </w:rPr>
            </w:pPr>
          </w:p>
          <w:p w14:paraId="029737C7" w14:textId="77777777" w:rsidR="00D97724" w:rsidRDefault="00D97724">
            <w:pPr>
              <w:rPr>
                <w:b/>
                <w:bCs/>
                <w:color w:val="000000"/>
              </w:rPr>
            </w:pPr>
          </w:p>
          <w:p w14:paraId="7E438B2E" w14:textId="77777777" w:rsidR="00D97724" w:rsidRDefault="00D97724">
            <w:pPr>
              <w:rPr>
                <w:b/>
                <w:bCs/>
                <w:color w:val="000000"/>
              </w:rPr>
            </w:pPr>
          </w:p>
          <w:p w14:paraId="003F6545" w14:textId="77777777" w:rsidR="00D97724" w:rsidRDefault="00D97724">
            <w:pPr>
              <w:rPr>
                <w:b/>
                <w:bCs/>
                <w:color w:val="000000"/>
              </w:rPr>
            </w:pPr>
          </w:p>
        </w:tc>
      </w:tr>
      <w:tr w:rsidR="00CE65AD" w14:paraId="263917DF" w14:textId="77777777">
        <w:trPr>
          <w:trHeight w:val="300"/>
        </w:trPr>
        <w:tc>
          <w:tcPr>
            <w:tcW w:w="469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F009" w14:textId="404B5105" w:rsidR="00CE65AD" w:rsidRDefault="00CE6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far in advance did you contact the organic suppliers?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64D6" w14:textId="77777777" w:rsidR="00CE65AD" w:rsidRDefault="00CE65AD">
            <w:pPr>
              <w:rPr>
                <w:b/>
                <w:bCs/>
                <w:color w:val="000000"/>
              </w:rPr>
            </w:pPr>
          </w:p>
        </w:tc>
      </w:tr>
      <w:tr w:rsidR="00D97724" w14:paraId="495E8D1C" w14:textId="77777777" w:rsidTr="00CE65AD">
        <w:trPr>
          <w:trHeight w:val="300"/>
        </w:trPr>
        <w:tc>
          <w:tcPr>
            <w:tcW w:w="4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ABEF" w14:textId="77777777" w:rsidR="00D97724" w:rsidRDefault="00515F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Have you posted an advertisement on a </w:t>
            </w:r>
            <w:proofErr w:type="spellStart"/>
            <w:r>
              <w:rPr>
                <w:color w:val="000000"/>
                <w:sz w:val="20"/>
                <w:szCs w:val="20"/>
              </w:rPr>
              <w:t>recognised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organic marketplace (see Annex B) for at least five working days without response? Which marketplace did you advertise on and when?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2014" w14:textId="77777777" w:rsidR="00D97724" w:rsidRDefault="00D97724">
            <w:pPr>
              <w:rPr>
                <w:b/>
                <w:bCs/>
                <w:color w:val="000000"/>
              </w:rPr>
            </w:pPr>
          </w:p>
        </w:tc>
      </w:tr>
      <w:tr w:rsidR="00D97724" w14:paraId="38ED6C8D" w14:textId="77777777">
        <w:trPr>
          <w:trHeight w:val="1140"/>
        </w:trPr>
        <w:tc>
          <w:tcPr>
            <w:tcW w:w="469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4FF3" w14:textId="77777777" w:rsidR="00D97724" w:rsidRDefault="00515F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If this application is to source pullets aged over 3 days and under 18 weeks, the required declaration that the pullets will be reared under organic feed and veterinary standards is attached.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02E2" w14:textId="77777777" w:rsidR="00D97724" w:rsidRDefault="00D97724">
            <w:pPr>
              <w:rPr>
                <w:b/>
                <w:bCs/>
                <w:color w:val="000000"/>
              </w:rPr>
            </w:pPr>
          </w:p>
          <w:p w14:paraId="58C3AF05" w14:textId="77777777" w:rsidR="00D97724" w:rsidRDefault="00D97724">
            <w:pPr>
              <w:rPr>
                <w:b/>
                <w:bCs/>
                <w:color w:val="000000"/>
              </w:rPr>
            </w:pPr>
          </w:p>
          <w:p w14:paraId="661E351F" w14:textId="77777777" w:rsidR="00D97724" w:rsidRDefault="00D97724">
            <w:pPr>
              <w:rPr>
                <w:b/>
                <w:bCs/>
                <w:color w:val="000000"/>
              </w:rPr>
            </w:pPr>
          </w:p>
          <w:p w14:paraId="2FE8CC17" w14:textId="77777777" w:rsidR="00D97724" w:rsidRDefault="00D97724">
            <w:pPr>
              <w:rPr>
                <w:b/>
                <w:bCs/>
                <w:color w:val="000000"/>
              </w:rPr>
            </w:pPr>
          </w:p>
          <w:p w14:paraId="10EA626E" w14:textId="77777777" w:rsidR="00D97724" w:rsidRDefault="00D97724">
            <w:pPr>
              <w:rPr>
                <w:b/>
                <w:bCs/>
                <w:color w:val="000000"/>
              </w:rPr>
            </w:pPr>
          </w:p>
          <w:p w14:paraId="0ACEC1CC" w14:textId="77777777" w:rsidR="00D97724" w:rsidRDefault="00D97724">
            <w:pPr>
              <w:rPr>
                <w:b/>
                <w:bCs/>
                <w:color w:val="000000"/>
              </w:rPr>
            </w:pPr>
          </w:p>
        </w:tc>
      </w:tr>
    </w:tbl>
    <w:p w14:paraId="076A34F8" w14:textId="77777777" w:rsidR="00D97724" w:rsidRDefault="00D97724"/>
    <w:p w14:paraId="107EB61C" w14:textId="77777777" w:rsidR="00D97724" w:rsidRDefault="00515F1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Justification for the Derogation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486"/>
      </w:tblGrid>
      <w:tr w:rsidR="00D97724" w14:paraId="2129A9EA" w14:textId="77777777" w:rsidTr="00CE65AD">
        <w:trPr>
          <w:trHeight w:val="300"/>
        </w:trPr>
        <w:tc>
          <w:tcPr>
            <w:tcW w:w="4695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037F" w14:textId="77777777" w:rsidR="00D97724" w:rsidRDefault="00515F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Information as to why it is necessary to introduce the non-organic animal/s on the farm, and why available organic animals are not suitable</w:t>
            </w:r>
          </w:p>
        </w:tc>
        <w:tc>
          <w:tcPr>
            <w:tcW w:w="4695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13C7" w14:textId="77777777" w:rsidR="00D97724" w:rsidRDefault="00D97724">
            <w:pPr>
              <w:rPr>
                <w:color w:val="000000"/>
                <w:sz w:val="21"/>
                <w:szCs w:val="21"/>
              </w:rPr>
            </w:pPr>
          </w:p>
        </w:tc>
      </w:tr>
    </w:tbl>
    <w:p w14:paraId="566829B5" w14:textId="77777777" w:rsidR="00D97724" w:rsidRDefault="00D97724"/>
    <w:p w14:paraId="7514EB54" w14:textId="77777777" w:rsidR="00D97724" w:rsidRDefault="00D97724"/>
    <w:sectPr w:rsidR="00D97724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24"/>
    <w:rsid w:val="00515F13"/>
    <w:rsid w:val="00CE65AD"/>
    <w:rsid w:val="00D97724"/>
    <w:rsid w:val="00F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DBA1"/>
  <w15:docId w15:val="{D2807CA4-313E-4D7F-8728-59073ECC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Hyperlink">
    <w:name w:val="Hyperlink"/>
    <w:basedOn w:val="DefaultParagraphFont"/>
    <w:uiPriority w:val="99"/>
    <w:unhideWhenUsed/>
    <w:rsid w:val="00CE6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ilassociation.org/farmers-growers/market-information/organic-poultry-supplier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oilassociation.org/media/15931/farming-and-growing-standard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fbcdf5-60f5-40de-9331-848409275a74" xsi:nil="true"/>
    <lcf76f155ced4ddcb4097134ff3c332f xmlns="a2cd64ae-9629-4408-b30e-66e054c3b5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59EA99549234CB7E8264F7BE17390" ma:contentTypeVersion="17" ma:contentTypeDescription="Create a new document." ma:contentTypeScope="" ma:versionID="b460a040b894a98c3c379dd92cfb9188">
  <xsd:schema xmlns:xsd="http://www.w3.org/2001/XMLSchema" xmlns:xs="http://www.w3.org/2001/XMLSchema" xmlns:p="http://schemas.microsoft.com/office/2006/metadata/properties" xmlns:ns2="a2cd64ae-9629-4408-b30e-66e054c3b547" xmlns:ns3="a2fbcdf5-60f5-40de-9331-848409275a74" targetNamespace="http://schemas.microsoft.com/office/2006/metadata/properties" ma:root="true" ma:fieldsID="ec418b3e00e1e2c9e15dbfe447f440d9" ns2:_="" ns3:_="">
    <xsd:import namespace="a2cd64ae-9629-4408-b30e-66e054c3b547"/>
    <xsd:import namespace="a2fbcdf5-60f5-40de-9331-848409275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d64ae-9629-4408-b30e-66e054c3b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d67b33-02e0-4a62-9ed0-86e60d3c9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bcdf5-60f5-40de-9331-848409275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a71108-6d68-4b6c-9f0e-e03d4cf5a7d5}" ma:internalName="TaxCatchAll" ma:showField="CatchAllData" ma:web="a2fbcdf5-60f5-40de-9331-848409275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167FB-69A2-497D-A746-757E4D5600F0}">
  <ds:schemaRefs>
    <ds:schemaRef ds:uri="http://schemas.microsoft.com/office/2006/metadata/properties"/>
    <ds:schemaRef ds:uri="http://schemas.microsoft.com/office/infopath/2007/PartnerControls"/>
    <ds:schemaRef ds:uri="a2fbcdf5-60f5-40de-9331-848409275a74"/>
    <ds:schemaRef ds:uri="a2cd64ae-9629-4408-b30e-66e054c3b547"/>
  </ds:schemaRefs>
</ds:datastoreItem>
</file>

<file path=customXml/itemProps2.xml><?xml version="1.0" encoding="utf-8"?>
<ds:datastoreItem xmlns:ds="http://schemas.openxmlformats.org/officeDocument/2006/customXml" ds:itemID="{BDA2892A-2871-4EBC-8703-1B1E71942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d64ae-9629-4408-b30e-66e054c3b547"/>
    <ds:schemaRef ds:uri="a2fbcdf5-60f5-40de-9331-848409275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85F35-3F71-48C2-82A1-BB447F729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Reeves</dc:creator>
  <cp:lastModifiedBy>Dom Blake</cp:lastModifiedBy>
  <cp:revision>2</cp:revision>
  <dcterms:created xsi:type="dcterms:W3CDTF">2023-09-26T07:51:00Z</dcterms:created>
  <dcterms:modified xsi:type="dcterms:W3CDTF">2023-09-26T07:51:00Z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0x0101002C859EA99549234CB7E8264F7BE17390</vt:lpwstr>
  </property>
</Properties>
</file>