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7F4891" w14:textId="77777777" w:rsidR="009D7CC4" w:rsidRPr="009D7CC4" w:rsidRDefault="009D7CC4" w:rsidP="00A20A58">
      <w:pPr>
        <w:spacing w:line="240" w:lineRule="auto"/>
        <w:jc w:val="both"/>
        <w:rPr>
          <w:b/>
          <w:sz w:val="24"/>
          <w:szCs w:val="24"/>
        </w:rPr>
      </w:pPr>
    </w:p>
    <w:p w14:paraId="650F98EC" w14:textId="77777777" w:rsidR="00B10CA8" w:rsidRDefault="000B5C83" w:rsidP="00A20A58">
      <w:pPr>
        <w:spacing w:line="240" w:lineRule="auto"/>
        <w:jc w:val="both"/>
        <w:rPr>
          <w:b/>
          <w:sz w:val="28"/>
          <w:szCs w:val="28"/>
        </w:rPr>
      </w:pPr>
      <w:r>
        <w:rPr>
          <w:b/>
          <w:sz w:val="28"/>
          <w:szCs w:val="28"/>
        </w:rPr>
        <w:t xml:space="preserve">Conversion Guide - </w:t>
      </w:r>
      <w:r w:rsidR="009C0362" w:rsidRPr="00B10CA8">
        <w:rPr>
          <w:b/>
          <w:sz w:val="28"/>
          <w:szCs w:val="28"/>
        </w:rPr>
        <w:t>Arable</w:t>
      </w:r>
    </w:p>
    <w:p w14:paraId="226A830F" w14:textId="77777777" w:rsidR="00B10CA8" w:rsidRDefault="00B10CA8" w:rsidP="00A20A58">
      <w:pPr>
        <w:spacing w:line="240" w:lineRule="auto"/>
        <w:ind w:left="-709"/>
        <w:jc w:val="both"/>
        <w:rPr>
          <w:b/>
          <w:sz w:val="21"/>
          <w:szCs w:val="21"/>
        </w:rPr>
        <w:sectPr w:rsidR="00B10CA8" w:rsidSect="00882702">
          <w:headerReference w:type="default" r:id="rId8"/>
          <w:footerReference w:type="default" r:id="rId9"/>
          <w:pgSz w:w="11900" w:h="16840"/>
          <w:pgMar w:top="1815" w:right="985" w:bottom="1440" w:left="993" w:header="709" w:footer="227" w:gutter="0"/>
          <w:cols w:space="708"/>
          <w:docGrid w:linePitch="360"/>
        </w:sectPr>
      </w:pPr>
    </w:p>
    <w:p w14:paraId="6B328A72" w14:textId="77777777" w:rsidR="00B10CA8" w:rsidRPr="00B10CA8" w:rsidRDefault="00B10CA8" w:rsidP="00A20A58">
      <w:pPr>
        <w:spacing w:before="120" w:line="240" w:lineRule="auto"/>
        <w:contextualSpacing/>
        <w:jc w:val="both"/>
        <w:rPr>
          <w:b/>
          <w:sz w:val="24"/>
          <w:szCs w:val="24"/>
        </w:rPr>
      </w:pPr>
      <w:r w:rsidRPr="00B10CA8">
        <w:rPr>
          <w:b/>
          <w:sz w:val="24"/>
          <w:szCs w:val="24"/>
        </w:rPr>
        <w:t>The conversion process and planning when to start</w:t>
      </w:r>
    </w:p>
    <w:p w14:paraId="0CF639DE" w14:textId="77777777" w:rsidR="0013399F" w:rsidRDefault="0013399F" w:rsidP="00A20A58">
      <w:pPr>
        <w:spacing w:after="0" w:line="240" w:lineRule="auto"/>
        <w:jc w:val="both"/>
        <w:rPr>
          <w:sz w:val="21"/>
          <w:szCs w:val="21"/>
        </w:rPr>
      </w:pPr>
    </w:p>
    <w:p w14:paraId="5D16B644" w14:textId="77777777" w:rsidR="00B10CA8" w:rsidRPr="00B10CA8" w:rsidRDefault="00B10CA8" w:rsidP="00A20A58">
      <w:pPr>
        <w:spacing w:after="0" w:line="240" w:lineRule="auto"/>
        <w:jc w:val="both"/>
        <w:rPr>
          <w:sz w:val="21"/>
          <w:szCs w:val="21"/>
        </w:rPr>
      </w:pPr>
      <w:r w:rsidRPr="00B10CA8">
        <w:rPr>
          <w:sz w:val="21"/>
          <w:szCs w:val="21"/>
        </w:rPr>
        <w:t>The conversion period for land is normally two years. Conversion can start once we receive a completed application form.</w:t>
      </w:r>
    </w:p>
    <w:p w14:paraId="4B5B2685" w14:textId="77777777" w:rsidR="00B10CA8" w:rsidRPr="00B10CA8" w:rsidRDefault="00B10CA8" w:rsidP="00A20A58">
      <w:pPr>
        <w:spacing w:after="0" w:line="240" w:lineRule="auto"/>
        <w:jc w:val="both"/>
        <w:rPr>
          <w:sz w:val="21"/>
          <w:szCs w:val="21"/>
        </w:rPr>
      </w:pPr>
    </w:p>
    <w:p w14:paraId="02E191AA" w14:textId="77777777" w:rsidR="00B10CA8" w:rsidRPr="00B10CA8" w:rsidRDefault="00B10CA8" w:rsidP="00A20A58">
      <w:pPr>
        <w:spacing w:after="0" w:line="240" w:lineRule="auto"/>
        <w:jc w:val="both"/>
        <w:rPr>
          <w:sz w:val="21"/>
          <w:szCs w:val="21"/>
        </w:rPr>
      </w:pPr>
      <w:r w:rsidRPr="00B10CA8">
        <w:rPr>
          <w:sz w:val="21"/>
          <w:szCs w:val="21"/>
        </w:rPr>
        <w:t>To sell products as ‘organic’, annual crops must be sown into land that has completed the conversion period. Crops harvested during the second year of conversion can be sold as ‘in conversion’.</w:t>
      </w:r>
    </w:p>
    <w:p w14:paraId="229DD5F7" w14:textId="77777777" w:rsidR="00B10CA8" w:rsidRPr="00B10CA8" w:rsidRDefault="00B10CA8" w:rsidP="00A20A58">
      <w:pPr>
        <w:spacing w:after="0" w:line="240" w:lineRule="auto"/>
        <w:jc w:val="both"/>
        <w:rPr>
          <w:sz w:val="21"/>
          <w:szCs w:val="21"/>
        </w:rPr>
      </w:pPr>
    </w:p>
    <w:p w14:paraId="1C2628D8" w14:textId="77777777" w:rsidR="00B10CA8" w:rsidRPr="00B10CA8" w:rsidRDefault="00B10CA8" w:rsidP="00A20A58">
      <w:pPr>
        <w:spacing w:after="0" w:line="240" w:lineRule="auto"/>
        <w:jc w:val="both"/>
        <w:rPr>
          <w:sz w:val="21"/>
          <w:szCs w:val="21"/>
        </w:rPr>
      </w:pPr>
      <w:r w:rsidRPr="00B10CA8">
        <w:rPr>
          <w:sz w:val="21"/>
          <w:szCs w:val="21"/>
        </w:rPr>
        <w:t>Starting conversion before sowing the main autumn or spring crops – depending on your cropping plan – will ensure an organic crop as soon as possible after completing conversion.</w:t>
      </w:r>
    </w:p>
    <w:p w14:paraId="7EF9B537" w14:textId="77777777" w:rsidR="00B10CA8" w:rsidRPr="00B10CA8" w:rsidRDefault="00B10CA8" w:rsidP="00A20A58">
      <w:pPr>
        <w:spacing w:after="0" w:line="240" w:lineRule="auto"/>
        <w:jc w:val="both"/>
        <w:rPr>
          <w:sz w:val="21"/>
          <w:szCs w:val="21"/>
        </w:rPr>
      </w:pPr>
    </w:p>
    <w:p w14:paraId="4CA9FB83" w14:textId="77777777" w:rsidR="00B10CA8" w:rsidRPr="00B10CA8" w:rsidRDefault="00B10CA8" w:rsidP="00A20A58">
      <w:pPr>
        <w:spacing w:after="0" w:line="240" w:lineRule="auto"/>
        <w:jc w:val="both"/>
        <w:rPr>
          <w:sz w:val="21"/>
          <w:szCs w:val="21"/>
        </w:rPr>
      </w:pPr>
      <w:r w:rsidRPr="00B10CA8">
        <w:rPr>
          <w:sz w:val="21"/>
          <w:szCs w:val="21"/>
        </w:rPr>
        <w:t>Once conversion begins, the land and crops must be managed to full organic standards.</w:t>
      </w:r>
    </w:p>
    <w:p w14:paraId="3022A63C" w14:textId="77777777" w:rsidR="00B10CA8" w:rsidRPr="00B10CA8" w:rsidRDefault="00B10CA8" w:rsidP="00A20A58">
      <w:pPr>
        <w:spacing w:after="0" w:line="240" w:lineRule="auto"/>
        <w:jc w:val="both"/>
        <w:rPr>
          <w:sz w:val="21"/>
          <w:szCs w:val="21"/>
        </w:rPr>
      </w:pPr>
    </w:p>
    <w:p w14:paraId="3C5016E0" w14:textId="3AB367E1" w:rsidR="00B10CA8" w:rsidRPr="00B10CA8" w:rsidRDefault="00B10CA8" w:rsidP="00A20A58">
      <w:pPr>
        <w:spacing w:after="0" w:line="240" w:lineRule="auto"/>
        <w:jc w:val="both"/>
        <w:rPr>
          <w:sz w:val="21"/>
          <w:szCs w:val="21"/>
        </w:rPr>
      </w:pPr>
      <w:r w:rsidRPr="00B10CA8">
        <w:rPr>
          <w:sz w:val="21"/>
          <w:szCs w:val="21"/>
        </w:rPr>
        <w:t xml:space="preserve">It </w:t>
      </w:r>
      <w:r w:rsidR="00E271B5">
        <w:rPr>
          <w:sz w:val="21"/>
          <w:szCs w:val="21"/>
        </w:rPr>
        <w:t>can be</w:t>
      </w:r>
      <w:r w:rsidR="00E271B5" w:rsidRPr="00B10CA8">
        <w:rPr>
          <w:sz w:val="21"/>
          <w:szCs w:val="21"/>
        </w:rPr>
        <w:t xml:space="preserve"> </w:t>
      </w:r>
      <w:r w:rsidRPr="00B10CA8">
        <w:rPr>
          <w:sz w:val="21"/>
          <w:szCs w:val="21"/>
        </w:rPr>
        <w:t xml:space="preserve">possible to convert only part of a farm and in some </w:t>
      </w:r>
      <w:proofErr w:type="gramStart"/>
      <w:r w:rsidRPr="00B10CA8">
        <w:rPr>
          <w:sz w:val="21"/>
          <w:szCs w:val="21"/>
        </w:rPr>
        <w:t>circumstances</w:t>
      </w:r>
      <w:proofErr w:type="gramEnd"/>
      <w:r w:rsidRPr="00B10CA8">
        <w:rPr>
          <w:sz w:val="21"/>
          <w:szCs w:val="21"/>
        </w:rPr>
        <w:t xml:space="preserve"> Defra can give permission for the conversion period to be reduced, but please contact us to discuss the requirements for this.</w:t>
      </w:r>
    </w:p>
    <w:p w14:paraId="678A695D" w14:textId="77777777" w:rsidR="00B10CA8" w:rsidRPr="00B10CA8" w:rsidRDefault="00B10CA8" w:rsidP="00A20A58">
      <w:pPr>
        <w:spacing w:after="0" w:line="240" w:lineRule="auto"/>
        <w:jc w:val="both"/>
        <w:rPr>
          <w:sz w:val="21"/>
          <w:szCs w:val="21"/>
        </w:rPr>
      </w:pPr>
    </w:p>
    <w:p w14:paraId="03130553" w14:textId="77777777" w:rsidR="00E271B5" w:rsidRDefault="00E271B5" w:rsidP="00A20A58">
      <w:pPr>
        <w:spacing w:before="120" w:line="240" w:lineRule="auto"/>
        <w:contextualSpacing/>
        <w:jc w:val="both"/>
        <w:rPr>
          <w:b/>
          <w:sz w:val="24"/>
          <w:szCs w:val="24"/>
        </w:rPr>
      </w:pPr>
    </w:p>
    <w:p w14:paraId="60908127" w14:textId="22FDF863" w:rsidR="00E271B5" w:rsidRPr="00B10CA8" w:rsidRDefault="00E271B5" w:rsidP="00E271B5">
      <w:pPr>
        <w:spacing w:before="120" w:line="240" w:lineRule="auto"/>
        <w:contextualSpacing/>
        <w:jc w:val="both"/>
        <w:rPr>
          <w:b/>
          <w:sz w:val="24"/>
          <w:szCs w:val="24"/>
        </w:rPr>
      </w:pPr>
      <w:r>
        <w:rPr>
          <w:b/>
          <w:sz w:val="24"/>
          <w:szCs w:val="24"/>
        </w:rPr>
        <w:t>Crop management plan</w:t>
      </w:r>
    </w:p>
    <w:p w14:paraId="22B7AA82" w14:textId="77777777" w:rsidR="00E271B5" w:rsidRDefault="00E271B5" w:rsidP="00E271B5">
      <w:pPr>
        <w:spacing w:before="120" w:line="240" w:lineRule="auto"/>
        <w:contextualSpacing/>
        <w:jc w:val="both"/>
        <w:rPr>
          <w:sz w:val="21"/>
          <w:szCs w:val="21"/>
        </w:rPr>
      </w:pPr>
    </w:p>
    <w:p w14:paraId="5FFB806F" w14:textId="6025C98D" w:rsidR="00E271B5" w:rsidRDefault="00E271B5" w:rsidP="00E271B5">
      <w:pPr>
        <w:spacing w:before="120" w:line="240" w:lineRule="auto"/>
        <w:contextualSpacing/>
        <w:jc w:val="both"/>
        <w:rPr>
          <w:b/>
          <w:sz w:val="24"/>
          <w:szCs w:val="24"/>
        </w:rPr>
      </w:pPr>
      <w:r>
        <w:rPr>
          <w:sz w:val="21"/>
          <w:szCs w:val="21"/>
        </w:rPr>
        <w:t xml:space="preserve">A crop management plan must be drawn up, we provide a </w:t>
      </w:r>
      <w:hyperlink r:id="rId10" w:history="1">
        <w:r w:rsidRPr="00E271B5">
          <w:rPr>
            <w:rStyle w:val="Hyperlink"/>
            <w:sz w:val="21"/>
            <w:szCs w:val="21"/>
          </w:rPr>
          <w:t>template</w:t>
        </w:r>
      </w:hyperlink>
      <w:r>
        <w:rPr>
          <w:sz w:val="21"/>
          <w:szCs w:val="21"/>
        </w:rPr>
        <w:t xml:space="preserve"> for this.</w:t>
      </w:r>
    </w:p>
    <w:p w14:paraId="62448918" w14:textId="5187BB98" w:rsidR="00E271B5" w:rsidRDefault="00E271B5" w:rsidP="00A20A58">
      <w:pPr>
        <w:spacing w:before="120" w:line="240" w:lineRule="auto"/>
        <w:contextualSpacing/>
        <w:jc w:val="both"/>
        <w:rPr>
          <w:b/>
          <w:sz w:val="24"/>
          <w:szCs w:val="24"/>
        </w:rPr>
      </w:pPr>
    </w:p>
    <w:p w14:paraId="16B198C1" w14:textId="77777777" w:rsidR="00E271B5" w:rsidRPr="00B10CA8" w:rsidRDefault="00E271B5" w:rsidP="00E271B5">
      <w:pPr>
        <w:spacing w:after="0" w:line="240" w:lineRule="auto"/>
        <w:jc w:val="both"/>
        <w:rPr>
          <w:b/>
          <w:sz w:val="24"/>
          <w:szCs w:val="24"/>
        </w:rPr>
      </w:pPr>
      <w:r w:rsidRPr="00B10CA8">
        <w:rPr>
          <w:b/>
          <w:sz w:val="24"/>
          <w:szCs w:val="24"/>
        </w:rPr>
        <w:t>Suitable varieties</w:t>
      </w:r>
    </w:p>
    <w:p w14:paraId="363DF124" w14:textId="77777777" w:rsidR="00E271B5" w:rsidRPr="00B10CA8" w:rsidRDefault="00E271B5" w:rsidP="00E271B5">
      <w:pPr>
        <w:spacing w:after="0" w:line="240" w:lineRule="auto"/>
        <w:jc w:val="both"/>
        <w:rPr>
          <w:sz w:val="21"/>
          <w:szCs w:val="21"/>
        </w:rPr>
      </w:pPr>
    </w:p>
    <w:p w14:paraId="0158C16E" w14:textId="77777777" w:rsidR="00E271B5" w:rsidRPr="00B10CA8" w:rsidRDefault="00E271B5" w:rsidP="00E271B5">
      <w:pPr>
        <w:spacing w:after="0" w:line="240" w:lineRule="auto"/>
        <w:jc w:val="both"/>
        <w:rPr>
          <w:sz w:val="21"/>
          <w:szCs w:val="21"/>
        </w:rPr>
      </w:pPr>
      <w:r w:rsidRPr="00B10CA8">
        <w:rPr>
          <w:sz w:val="21"/>
          <w:szCs w:val="21"/>
        </w:rPr>
        <w:t>Choose species and varieties that are most suited to your environmental conditions and resistant to pest and disease threats to your crops as well as meeting your market needs.</w:t>
      </w:r>
    </w:p>
    <w:p w14:paraId="32FC5E12" w14:textId="77777777" w:rsidR="00E271B5" w:rsidRDefault="00E271B5" w:rsidP="00A20A58">
      <w:pPr>
        <w:spacing w:before="120" w:line="240" w:lineRule="auto"/>
        <w:contextualSpacing/>
        <w:jc w:val="both"/>
        <w:rPr>
          <w:b/>
          <w:sz w:val="24"/>
          <w:szCs w:val="24"/>
        </w:rPr>
      </w:pPr>
    </w:p>
    <w:p w14:paraId="43F8F465" w14:textId="050F31F6" w:rsidR="00B10CA8" w:rsidRPr="00B10CA8" w:rsidRDefault="00B10CA8" w:rsidP="00A20A58">
      <w:pPr>
        <w:spacing w:before="120" w:line="240" w:lineRule="auto"/>
        <w:contextualSpacing/>
        <w:jc w:val="both"/>
        <w:rPr>
          <w:b/>
          <w:sz w:val="24"/>
          <w:szCs w:val="24"/>
        </w:rPr>
      </w:pPr>
      <w:r w:rsidRPr="00B10CA8">
        <w:rPr>
          <w:b/>
          <w:sz w:val="24"/>
          <w:szCs w:val="24"/>
        </w:rPr>
        <w:t>Seed</w:t>
      </w:r>
    </w:p>
    <w:p w14:paraId="40C497D7" w14:textId="77777777" w:rsidR="0013399F" w:rsidRDefault="0013399F" w:rsidP="00A20A58">
      <w:pPr>
        <w:spacing w:before="120" w:line="240" w:lineRule="auto"/>
        <w:contextualSpacing/>
        <w:jc w:val="both"/>
        <w:rPr>
          <w:sz w:val="21"/>
          <w:szCs w:val="21"/>
        </w:rPr>
      </w:pPr>
    </w:p>
    <w:p w14:paraId="5101E214" w14:textId="77777777" w:rsidR="00B10CA8" w:rsidRPr="00B10CA8" w:rsidRDefault="00B10CA8" w:rsidP="00A20A58">
      <w:pPr>
        <w:spacing w:before="120" w:line="240" w:lineRule="auto"/>
        <w:contextualSpacing/>
        <w:jc w:val="both"/>
        <w:rPr>
          <w:sz w:val="21"/>
          <w:szCs w:val="21"/>
        </w:rPr>
      </w:pPr>
      <w:r w:rsidRPr="00B10CA8">
        <w:rPr>
          <w:sz w:val="21"/>
          <w:szCs w:val="21"/>
        </w:rPr>
        <w:t>Organic seed must be used if it is available. There is extensive availability of organic seed for most species and these are all listed on the UK database of organic seeds www.organicxseeds.co.uk. Approval can be granted for untreated, non-organic seed only if there is sufficient justification that the organic varieties available are not suitable for your needs; this approval must be given before you use any non-organic seed.</w:t>
      </w:r>
    </w:p>
    <w:p w14:paraId="68F246BC" w14:textId="77777777" w:rsidR="00B10CA8" w:rsidRPr="00B10CA8" w:rsidRDefault="00B10CA8" w:rsidP="00A20A58">
      <w:pPr>
        <w:spacing w:after="0" w:line="240" w:lineRule="auto"/>
        <w:jc w:val="both"/>
        <w:rPr>
          <w:b/>
          <w:sz w:val="24"/>
          <w:szCs w:val="24"/>
        </w:rPr>
      </w:pPr>
      <w:r w:rsidRPr="00B10CA8">
        <w:rPr>
          <w:b/>
          <w:sz w:val="24"/>
          <w:szCs w:val="24"/>
        </w:rPr>
        <w:t>Crop rotations</w:t>
      </w:r>
    </w:p>
    <w:p w14:paraId="31907EED" w14:textId="77777777" w:rsidR="0013399F" w:rsidRDefault="0013399F" w:rsidP="00A20A58">
      <w:pPr>
        <w:spacing w:after="0" w:line="240" w:lineRule="auto"/>
        <w:jc w:val="both"/>
        <w:rPr>
          <w:sz w:val="21"/>
          <w:szCs w:val="21"/>
        </w:rPr>
      </w:pPr>
    </w:p>
    <w:p w14:paraId="0F6221C4" w14:textId="77777777" w:rsidR="00B10CA8" w:rsidRDefault="00B10CA8" w:rsidP="00A20A58">
      <w:pPr>
        <w:spacing w:after="0" w:line="240" w:lineRule="auto"/>
        <w:jc w:val="both"/>
        <w:rPr>
          <w:b/>
          <w:sz w:val="24"/>
          <w:szCs w:val="24"/>
        </w:rPr>
      </w:pPr>
      <w:r w:rsidRPr="00B10CA8">
        <w:rPr>
          <w:sz w:val="21"/>
          <w:szCs w:val="21"/>
        </w:rPr>
        <w:t>A good rotation can balance demands on the soil and meet the nutritional requirements of a sequence of crops. It keeps nutrient loss to a minimum and helps build soil fertility. It also helps to limit the spread and persistence of pests, diseases and weeds. Care must be taken so that cultivations needed for one crop do not damage soil structure for future crops. Since continuous arable cropping does not meet the organic standards, organic arable rotations include a fertility-building phase (for example green manures or leys that include legumes).</w:t>
      </w:r>
    </w:p>
    <w:p w14:paraId="42B6239C" w14:textId="77777777" w:rsidR="00B10CA8" w:rsidRDefault="00B10CA8" w:rsidP="00A20A58">
      <w:pPr>
        <w:spacing w:after="0" w:line="240" w:lineRule="auto"/>
        <w:jc w:val="both"/>
        <w:rPr>
          <w:b/>
          <w:sz w:val="24"/>
          <w:szCs w:val="24"/>
        </w:rPr>
      </w:pPr>
    </w:p>
    <w:p w14:paraId="6080F57B" w14:textId="77777777" w:rsidR="00B10CA8" w:rsidRPr="00B10CA8" w:rsidRDefault="00B10CA8" w:rsidP="00A20A58">
      <w:pPr>
        <w:spacing w:after="0" w:line="240" w:lineRule="auto"/>
        <w:jc w:val="both"/>
        <w:rPr>
          <w:b/>
          <w:sz w:val="24"/>
          <w:szCs w:val="24"/>
        </w:rPr>
      </w:pPr>
      <w:r w:rsidRPr="00B10CA8">
        <w:rPr>
          <w:b/>
          <w:sz w:val="24"/>
          <w:szCs w:val="24"/>
        </w:rPr>
        <w:t>Soil management</w:t>
      </w:r>
    </w:p>
    <w:p w14:paraId="4E565968" w14:textId="77777777" w:rsidR="00B10CA8" w:rsidRPr="00B10CA8" w:rsidRDefault="00B10CA8" w:rsidP="00A20A58">
      <w:pPr>
        <w:spacing w:after="0" w:line="240" w:lineRule="auto"/>
        <w:jc w:val="both"/>
        <w:rPr>
          <w:sz w:val="21"/>
          <w:szCs w:val="21"/>
        </w:rPr>
      </w:pPr>
    </w:p>
    <w:p w14:paraId="61B0CFEF" w14:textId="77777777" w:rsidR="00B10CA8" w:rsidRPr="00B10CA8" w:rsidRDefault="00B10CA8" w:rsidP="00A20A58">
      <w:pPr>
        <w:spacing w:after="0" w:line="240" w:lineRule="auto"/>
        <w:jc w:val="both"/>
        <w:rPr>
          <w:sz w:val="21"/>
          <w:szCs w:val="21"/>
        </w:rPr>
      </w:pPr>
      <w:r w:rsidRPr="00B10CA8">
        <w:rPr>
          <w:sz w:val="21"/>
          <w:szCs w:val="21"/>
        </w:rPr>
        <w:t xml:space="preserve">Organic arable farming focuses on maintaining a healthy and fertile soil to provide plant nutrition and health primarily through the soil ecosystem. For an organic system to function, cultivation practices need to maintain and increase soil organic matter, soil stability, biodiversity and prevent soil compaction and erosion.  </w:t>
      </w:r>
    </w:p>
    <w:p w14:paraId="63F1C634" w14:textId="3B2C1C65" w:rsidR="00B10CA8" w:rsidRPr="00B10CA8" w:rsidRDefault="00B10CA8" w:rsidP="00A20A58">
      <w:pPr>
        <w:spacing w:after="0" w:line="240" w:lineRule="auto"/>
        <w:jc w:val="both"/>
        <w:rPr>
          <w:sz w:val="21"/>
          <w:szCs w:val="21"/>
        </w:rPr>
      </w:pPr>
    </w:p>
    <w:p w14:paraId="4D4D9953" w14:textId="5320D3D7" w:rsidR="00B10CA8" w:rsidRPr="00B10CA8" w:rsidRDefault="00E271B5" w:rsidP="00A20A58">
      <w:pPr>
        <w:spacing w:after="0" w:line="240" w:lineRule="auto"/>
        <w:jc w:val="both"/>
        <w:rPr>
          <w:sz w:val="21"/>
          <w:szCs w:val="21"/>
        </w:rPr>
      </w:pPr>
      <w:r w:rsidRPr="00B10CA8">
        <w:rPr>
          <w:noProof/>
          <w:sz w:val="21"/>
          <w:szCs w:val="21"/>
          <w:lang w:eastAsia="en-GB"/>
        </w:rPr>
        <w:drawing>
          <wp:inline distT="0" distB="0" distL="0" distR="0" wp14:anchorId="2D6BB68C" wp14:editId="1846F1BA">
            <wp:extent cx="2962275" cy="17732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0266" cy="1778048"/>
                    </a:xfrm>
                    <a:prstGeom prst="rect">
                      <a:avLst/>
                    </a:prstGeom>
                    <a:noFill/>
                  </pic:spPr>
                </pic:pic>
              </a:graphicData>
            </a:graphic>
          </wp:inline>
        </w:drawing>
      </w:r>
    </w:p>
    <w:p w14:paraId="76DC5ED6" w14:textId="77777777" w:rsidR="00B10CA8" w:rsidRDefault="00B10CA8" w:rsidP="00A20A58">
      <w:pPr>
        <w:spacing w:after="0" w:line="240" w:lineRule="auto"/>
        <w:jc w:val="both"/>
        <w:rPr>
          <w:rFonts w:ascii="Museo Slab 500" w:hAnsi="Museo Slab 500"/>
          <w:sz w:val="20"/>
          <w:szCs w:val="20"/>
        </w:rPr>
      </w:pPr>
    </w:p>
    <w:p w14:paraId="7F2F1FE4" w14:textId="77777777" w:rsidR="0035202F" w:rsidRPr="0035202F" w:rsidRDefault="0035202F" w:rsidP="00A20A58">
      <w:pPr>
        <w:spacing w:after="0" w:line="240" w:lineRule="auto"/>
        <w:jc w:val="both"/>
        <w:rPr>
          <w:b/>
          <w:sz w:val="24"/>
          <w:szCs w:val="24"/>
        </w:rPr>
      </w:pPr>
      <w:r w:rsidRPr="0035202F">
        <w:rPr>
          <w:b/>
          <w:sz w:val="24"/>
          <w:szCs w:val="24"/>
        </w:rPr>
        <w:t>Crop nutrition</w:t>
      </w:r>
    </w:p>
    <w:p w14:paraId="4DE75A40" w14:textId="77777777" w:rsidR="0035202F" w:rsidRPr="0035202F" w:rsidRDefault="0035202F" w:rsidP="00A20A58">
      <w:pPr>
        <w:spacing w:after="0" w:line="240" w:lineRule="auto"/>
        <w:jc w:val="both"/>
        <w:rPr>
          <w:sz w:val="21"/>
          <w:szCs w:val="21"/>
        </w:rPr>
      </w:pPr>
    </w:p>
    <w:p w14:paraId="3F7E1CCC" w14:textId="77777777" w:rsidR="0035202F" w:rsidRPr="0035202F" w:rsidRDefault="0035202F" w:rsidP="00A20A58">
      <w:pPr>
        <w:spacing w:after="0" w:line="240" w:lineRule="auto"/>
        <w:jc w:val="both"/>
        <w:rPr>
          <w:sz w:val="21"/>
          <w:szCs w:val="21"/>
        </w:rPr>
      </w:pPr>
      <w:r w:rsidRPr="0035202F">
        <w:rPr>
          <w:sz w:val="21"/>
          <w:szCs w:val="21"/>
        </w:rPr>
        <w:t>Nutrient availability depends on many factors including soil pH, soil structure, root depths and geology.</w:t>
      </w:r>
    </w:p>
    <w:p w14:paraId="642385E4" w14:textId="77777777" w:rsidR="0035202F" w:rsidRPr="0035202F" w:rsidRDefault="0035202F" w:rsidP="00A20A58">
      <w:pPr>
        <w:spacing w:after="0" w:line="240" w:lineRule="auto"/>
        <w:jc w:val="both"/>
        <w:rPr>
          <w:sz w:val="21"/>
          <w:szCs w:val="21"/>
        </w:rPr>
      </w:pPr>
    </w:p>
    <w:p w14:paraId="41D4561E" w14:textId="71CEE3BC" w:rsidR="0035202F" w:rsidRDefault="0035202F" w:rsidP="00A20A58">
      <w:pPr>
        <w:spacing w:after="0" w:line="240" w:lineRule="auto"/>
        <w:jc w:val="both"/>
        <w:rPr>
          <w:sz w:val="21"/>
          <w:szCs w:val="21"/>
        </w:rPr>
      </w:pPr>
      <w:r w:rsidRPr="0035202F">
        <w:rPr>
          <w:sz w:val="21"/>
          <w:szCs w:val="21"/>
        </w:rPr>
        <w:t xml:space="preserve">Where possible within a rotation legumes should be used and plant and animal wastes recycled to reduce the need to buy in nutrients. Additional crop needs should be identified through analysis and nutrient budgeting. If you buy supplementary nutrients in, please check (or ask us to check) that they contain only ingredients that are permitted for organic growing (these are listed in section </w:t>
      </w:r>
      <w:r w:rsidR="004B4C24">
        <w:rPr>
          <w:sz w:val="21"/>
          <w:szCs w:val="21"/>
        </w:rPr>
        <w:t>2.5</w:t>
      </w:r>
      <w:r w:rsidRPr="0035202F">
        <w:rPr>
          <w:sz w:val="21"/>
          <w:szCs w:val="21"/>
        </w:rPr>
        <w:t xml:space="preserve"> of </w:t>
      </w:r>
      <w:hyperlink r:id="rId12" w:history="1">
        <w:r w:rsidRPr="001F1549">
          <w:rPr>
            <w:rStyle w:val="Hyperlink"/>
            <w:sz w:val="21"/>
            <w:szCs w:val="21"/>
          </w:rPr>
          <w:t xml:space="preserve">Soil </w:t>
        </w:r>
        <w:r w:rsidRPr="001F1549">
          <w:rPr>
            <w:rStyle w:val="Hyperlink"/>
            <w:sz w:val="21"/>
            <w:szCs w:val="21"/>
          </w:rPr>
          <w:lastRenderedPageBreak/>
          <w:t>Association standards</w:t>
        </w:r>
      </w:hyperlink>
      <w:r w:rsidRPr="0035202F">
        <w:rPr>
          <w:sz w:val="21"/>
          <w:szCs w:val="21"/>
        </w:rPr>
        <w:t xml:space="preserve">).  Some composts, substrates and fertilisers are sold as ‘organic’ but they are not suitable for organic </w:t>
      </w:r>
      <w:proofErr w:type="gramStart"/>
      <w:r w:rsidRPr="0035202F">
        <w:rPr>
          <w:sz w:val="21"/>
          <w:szCs w:val="21"/>
        </w:rPr>
        <w:t>production</w:t>
      </w:r>
      <w:proofErr w:type="gramEnd"/>
      <w:r w:rsidRPr="0035202F">
        <w:rPr>
          <w:sz w:val="21"/>
          <w:szCs w:val="21"/>
        </w:rPr>
        <w:t xml:space="preserve"> so it is important to always check. If prohibited substances are used the crops cannot be sold as organic and the land may need to reconvert.</w:t>
      </w:r>
    </w:p>
    <w:p w14:paraId="09F89205" w14:textId="726F9032" w:rsidR="00FD01ED" w:rsidRDefault="00FD01ED" w:rsidP="00A20A58">
      <w:pPr>
        <w:spacing w:after="0" w:line="240" w:lineRule="auto"/>
        <w:jc w:val="both"/>
        <w:rPr>
          <w:sz w:val="21"/>
          <w:szCs w:val="21"/>
        </w:rPr>
      </w:pPr>
    </w:p>
    <w:p w14:paraId="20068A7B" w14:textId="6FE58A4E" w:rsidR="00A97329" w:rsidRPr="00A97329" w:rsidRDefault="00A97329" w:rsidP="00A20A58">
      <w:pPr>
        <w:spacing w:after="0" w:line="240" w:lineRule="auto"/>
        <w:jc w:val="both"/>
        <w:rPr>
          <w:sz w:val="21"/>
          <w:szCs w:val="21"/>
        </w:rPr>
      </w:pPr>
      <w:r w:rsidRPr="00A97329">
        <w:rPr>
          <w:sz w:val="21"/>
          <w:szCs w:val="21"/>
        </w:rPr>
        <w:t xml:space="preserve">Some natural organic fertilisers and supplementary nutrients can be permitted as a last resort, but proof is needed that there is a deficiency. Artificial nitrogen fertilisers and any human-based waste such as sewage sludge are strictly prohibited. </w:t>
      </w:r>
    </w:p>
    <w:p w14:paraId="35FB6128" w14:textId="6DC3296C" w:rsidR="000B5C83" w:rsidRPr="00A97329" w:rsidRDefault="000B5C83" w:rsidP="00A20A58">
      <w:pPr>
        <w:spacing w:after="0" w:line="240" w:lineRule="auto"/>
        <w:jc w:val="both"/>
        <w:rPr>
          <w:b/>
          <w:sz w:val="21"/>
          <w:szCs w:val="21"/>
        </w:rPr>
      </w:pPr>
    </w:p>
    <w:p w14:paraId="07CB1885" w14:textId="6EAC3A81" w:rsidR="0035202F" w:rsidRPr="0035202F" w:rsidRDefault="0035202F" w:rsidP="00A20A58">
      <w:pPr>
        <w:spacing w:after="0" w:line="240" w:lineRule="auto"/>
        <w:jc w:val="both"/>
        <w:rPr>
          <w:b/>
          <w:sz w:val="24"/>
          <w:szCs w:val="24"/>
        </w:rPr>
      </w:pPr>
      <w:r w:rsidRPr="0035202F">
        <w:rPr>
          <w:b/>
          <w:sz w:val="24"/>
          <w:szCs w:val="24"/>
        </w:rPr>
        <w:t>Pest and disease management</w:t>
      </w:r>
    </w:p>
    <w:p w14:paraId="157869C1" w14:textId="710AE195" w:rsidR="0035202F" w:rsidRPr="0035202F" w:rsidRDefault="0035202F" w:rsidP="00A20A58">
      <w:pPr>
        <w:spacing w:after="0" w:line="240" w:lineRule="auto"/>
        <w:jc w:val="both"/>
        <w:rPr>
          <w:sz w:val="21"/>
          <w:szCs w:val="21"/>
        </w:rPr>
      </w:pPr>
    </w:p>
    <w:p w14:paraId="477DD6DF" w14:textId="0B5DC0B9" w:rsidR="0035202F" w:rsidRPr="0035202F" w:rsidRDefault="0035202F" w:rsidP="00A20A58">
      <w:pPr>
        <w:spacing w:after="0" w:line="240" w:lineRule="auto"/>
        <w:jc w:val="both"/>
        <w:rPr>
          <w:sz w:val="21"/>
          <w:szCs w:val="21"/>
        </w:rPr>
      </w:pPr>
      <w:r w:rsidRPr="0035202F">
        <w:rPr>
          <w:sz w:val="21"/>
          <w:szCs w:val="21"/>
        </w:rPr>
        <w:t>Cultural controls and prevention are key to organic crop protection. Combinations of the use of resistant varieties, strategic sowing times, crop rotations, frequent monitoring, physical barriers and the encouragement of natural predators for pests all help to prevent significant crop damage. Although, even with these measures in place there may still be the need to use additional pest control products.</w:t>
      </w:r>
    </w:p>
    <w:p w14:paraId="41A906F9" w14:textId="334E533B" w:rsidR="0035202F" w:rsidRPr="0035202F" w:rsidRDefault="0035202F" w:rsidP="00A20A58">
      <w:pPr>
        <w:spacing w:after="0" w:line="240" w:lineRule="auto"/>
        <w:jc w:val="both"/>
        <w:rPr>
          <w:sz w:val="21"/>
          <w:szCs w:val="21"/>
        </w:rPr>
      </w:pPr>
    </w:p>
    <w:p w14:paraId="0C7D4FC2" w14:textId="0BC73030" w:rsidR="0035202F" w:rsidRPr="0035202F" w:rsidRDefault="0035202F" w:rsidP="00A20A58">
      <w:pPr>
        <w:spacing w:after="0" w:line="240" w:lineRule="auto"/>
        <w:jc w:val="both"/>
        <w:rPr>
          <w:sz w:val="21"/>
          <w:szCs w:val="21"/>
        </w:rPr>
      </w:pPr>
      <w:r w:rsidRPr="0035202F">
        <w:rPr>
          <w:sz w:val="21"/>
          <w:szCs w:val="21"/>
        </w:rPr>
        <w:t xml:space="preserve">There is a limited list of pest control products that can be used by organic farmers (these are listed in section </w:t>
      </w:r>
      <w:r w:rsidR="004B4C24">
        <w:rPr>
          <w:sz w:val="21"/>
          <w:szCs w:val="21"/>
        </w:rPr>
        <w:t>2.6</w:t>
      </w:r>
      <w:r w:rsidRPr="0035202F">
        <w:rPr>
          <w:sz w:val="21"/>
          <w:szCs w:val="21"/>
        </w:rPr>
        <w:t xml:space="preserve"> of the </w:t>
      </w:r>
      <w:hyperlink r:id="rId13" w:history="1">
        <w:r w:rsidRPr="0035202F">
          <w:rPr>
            <w:rStyle w:val="Hyperlink"/>
            <w:sz w:val="21"/>
            <w:szCs w:val="21"/>
          </w:rPr>
          <w:t>Soil Association Standards</w:t>
        </w:r>
      </w:hyperlink>
      <w:r w:rsidRPr="0035202F">
        <w:rPr>
          <w:sz w:val="21"/>
          <w:szCs w:val="21"/>
        </w:rPr>
        <w:t>)</w:t>
      </w:r>
    </w:p>
    <w:p w14:paraId="3E697C06" w14:textId="4219A5BA" w:rsidR="0035202F" w:rsidRPr="0035202F" w:rsidRDefault="0035202F" w:rsidP="00A20A58">
      <w:pPr>
        <w:spacing w:after="0" w:line="240" w:lineRule="auto"/>
        <w:jc w:val="both"/>
        <w:rPr>
          <w:sz w:val="21"/>
          <w:szCs w:val="21"/>
        </w:rPr>
      </w:pPr>
    </w:p>
    <w:p w14:paraId="6FC7D502" w14:textId="2F157624" w:rsidR="0035202F" w:rsidRPr="0035202F" w:rsidRDefault="0035202F" w:rsidP="00A20A58">
      <w:pPr>
        <w:spacing w:after="0" w:line="240" w:lineRule="auto"/>
        <w:jc w:val="both"/>
        <w:rPr>
          <w:b/>
          <w:sz w:val="24"/>
          <w:szCs w:val="24"/>
        </w:rPr>
      </w:pPr>
      <w:r w:rsidRPr="0035202F">
        <w:rPr>
          <w:b/>
          <w:sz w:val="24"/>
          <w:szCs w:val="24"/>
        </w:rPr>
        <w:t>Weed management</w:t>
      </w:r>
    </w:p>
    <w:p w14:paraId="60439DF8" w14:textId="4C598A13" w:rsidR="0035202F" w:rsidRPr="0035202F" w:rsidRDefault="0035202F" w:rsidP="00A20A58">
      <w:pPr>
        <w:spacing w:after="0" w:line="240" w:lineRule="auto"/>
        <w:jc w:val="both"/>
        <w:rPr>
          <w:sz w:val="21"/>
          <w:szCs w:val="21"/>
        </w:rPr>
      </w:pPr>
    </w:p>
    <w:p w14:paraId="1D1010D5" w14:textId="41C42ED1" w:rsidR="0035202F" w:rsidRDefault="0035202F" w:rsidP="00A20A58">
      <w:pPr>
        <w:spacing w:after="0" w:line="240" w:lineRule="auto"/>
        <w:jc w:val="both"/>
        <w:rPr>
          <w:sz w:val="21"/>
          <w:szCs w:val="21"/>
        </w:rPr>
      </w:pPr>
      <w:r w:rsidRPr="0035202F">
        <w:rPr>
          <w:sz w:val="21"/>
          <w:szCs w:val="21"/>
        </w:rPr>
        <w:t>Weed control requires careful management in organic systems as all herbicides are prohibited. Cultural and mechanical methods therefore need to be planned, to prevent weeds affecting your crops. This may include pre-emergence and post-emergence mechanical operations and thermal weeding.</w:t>
      </w:r>
    </w:p>
    <w:p w14:paraId="0C6277C6" w14:textId="47C9BC30" w:rsidR="0035202F" w:rsidRPr="0035202F" w:rsidRDefault="0035202F" w:rsidP="00A20A58">
      <w:pPr>
        <w:spacing w:after="0" w:line="240" w:lineRule="auto"/>
        <w:jc w:val="both"/>
        <w:rPr>
          <w:sz w:val="21"/>
          <w:szCs w:val="21"/>
        </w:rPr>
      </w:pPr>
    </w:p>
    <w:p w14:paraId="3899A9D7" w14:textId="3F9F209A" w:rsidR="005104C6" w:rsidRDefault="00E271B5" w:rsidP="00A20A58">
      <w:pPr>
        <w:spacing w:after="0" w:line="240" w:lineRule="auto"/>
        <w:jc w:val="both"/>
        <w:rPr>
          <w:sz w:val="21"/>
          <w:szCs w:val="21"/>
        </w:rPr>
      </w:pPr>
      <w:r>
        <w:rPr>
          <w:noProof/>
          <w:lang w:eastAsia="en-GB"/>
        </w:rPr>
        <mc:AlternateContent>
          <mc:Choice Requires="wps">
            <w:drawing>
              <wp:anchor distT="0" distB="0" distL="114300" distR="114300" simplePos="0" relativeHeight="251659264" behindDoc="0" locked="0" layoutInCell="1" allowOverlap="1" wp14:anchorId="76E91943" wp14:editId="0142091A">
                <wp:simplePos x="0" y="0"/>
                <wp:positionH relativeFrom="margin">
                  <wp:align>left</wp:align>
                </wp:positionH>
                <wp:positionV relativeFrom="paragraph">
                  <wp:posOffset>1881505</wp:posOffset>
                </wp:positionV>
                <wp:extent cx="6467475" cy="904875"/>
                <wp:effectExtent l="0" t="0" r="9525" b="9525"/>
                <wp:wrapSquare wrapText="bothSides"/>
                <wp:docPr id="6" name="Text Box 6"/>
                <wp:cNvGraphicFramePr/>
                <a:graphic xmlns:a="http://schemas.openxmlformats.org/drawingml/2006/main">
                  <a:graphicData uri="http://schemas.microsoft.com/office/word/2010/wordprocessingShape">
                    <wps:wsp>
                      <wps:cNvSpPr txBox="1"/>
                      <wps:spPr>
                        <a:xfrm flipH="1">
                          <a:off x="0" y="0"/>
                          <a:ext cx="6467475" cy="904875"/>
                        </a:xfrm>
                        <a:prstGeom prst="rect">
                          <a:avLst/>
                        </a:prstGeom>
                        <a:solidFill>
                          <a:schemeClr val="accent6">
                            <a:lumMod val="40000"/>
                            <a:lumOff val="6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6342D3" w14:textId="77777777" w:rsidR="00CD599B" w:rsidRPr="009B43FC" w:rsidRDefault="00CD599B" w:rsidP="00CD599B">
                            <w:pPr>
                              <w:spacing w:line="240" w:lineRule="auto"/>
                              <w:contextualSpacing/>
                              <w:jc w:val="center"/>
                              <w:rPr>
                                <w:b/>
                                <w:sz w:val="21"/>
                                <w:szCs w:val="21"/>
                              </w:rPr>
                            </w:pPr>
                            <w:r w:rsidRPr="009B43FC">
                              <w:rPr>
                                <w:b/>
                                <w:sz w:val="21"/>
                                <w:szCs w:val="21"/>
                              </w:rPr>
                              <w:t>Every farm is unique, contact the Go Organic team on 0117 914 2406</w:t>
                            </w:r>
                          </w:p>
                          <w:p w14:paraId="41079B67" w14:textId="77777777" w:rsidR="00CD599B" w:rsidRPr="009B43FC" w:rsidRDefault="00CD599B" w:rsidP="00CD599B">
                            <w:pPr>
                              <w:spacing w:line="240" w:lineRule="auto"/>
                              <w:contextualSpacing/>
                              <w:jc w:val="center"/>
                              <w:rPr>
                                <w:b/>
                                <w:sz w:val="21"/>
                                <w:szCs w:val="21"/>
                              </w:rPr>
                            </w:pPr>
                          </w:p>
                          <w:p w14:paraId="5BE196E8" w14:textId="77777777" w:rsidR="00CD599B" w:rsidRPr="009B43FC" w:rsidRDefault="00CD599B" w:rsidP="00CD599B">
                            <w:pPr>
                              <w:spacing w:line="240" w:lineRule="auto"/>
                              <w:contextualSpacing/>
                              <w:jc w:val="center"/>
                              <w:rPr>
                                <w:sz w:val="21"/>
                                <w:szCs w:val="21"/>
                              </w:rPr>
                            </w:pPr>
                            <w:r w:rsidRPr="009B43FC">
                              <w:rPr>
                                <w:sz w:val="21"/>
                                <w:szCs w:val="21"/>
                              </w:rPr>
                              <w:t>We’re happy to discuss the certification process, organic standards, grant payments, organic market support and how it all could apply to your farm.</w:t>
                            </w:r>
                          </w:p>
                          <w:p w14:paraId="78672FF9" w14:textId="3FE82BD8" w:rsidR="00CD599B" w:rsidRPr="009B43FC" w:rsidRDefault="009723B2" w:rsidP="00CD599B">
                            <w:pPr>
                              <w:spacing w:line="240" w:lineRule="auto"/>
                              <w:contextualSpacing/>
                              <w:jc w:val="center"/>
                              <w:rPr>
                                <w:sz w:val="21"/>
                                <w:szCs w:val="21"/>
                              </w:rPr>
                            </w:pPr>
                            <w:hyperlink r:id="rId14" w:history="1">
                              <w:r w:rsidR="00CD599B" w:rsidRPr="009B43FC">
                                <w:rPr>
                                  <w:rStyle w:val="Hyperlink"/>
                                  <w:sz w:val="21"/>
                                  <w:szCs w:val="21"/>
                                </w:rPr>
                                <w:t>goorganic@soilassociation.org</w:t>
                              </w:r>
                            </w:hyperlink>
                            <w:r w:rsidR="00CD599B" w:rsidRPr="009B43FC">
                              <w:rPr>
                                <w:sz w:val="21"/>
                                <w:szCs w:val="21"/>
                              </w:rPr>
                              <w:tab/>
                            </w:r>
                            <w:hyperlink r:id="rId15" w:history="1">
                              <w:r w:rsidR="004C77C2" w:rsidRPr="009E6BDC">
                                <w:rPr>
                                  <w:rStyle w:val="Hyperlink"/>
                                  <w:sz w:val="21"/>
                                  <w:szCs w:val="21"/>
                                </w:rPr>
                                <w:t>www.soilassociation.org/organicfarmingcertification</w:t>
                              </w:r>
                            </w:hyperlink>
                            <w:r w:rsidR="004C77C2">
                              <w:rPr>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E91943" id="_x0000_t202" coordsize="21600,21600" o:spt="202" path="m,l,21600r21600,l21600,xe">
                <v:stroke joinstyle="miter"/>
                <v:path gradientshapeok="t" o:connecttype="rect"/>
              </v:shapetype>
              <v:shape id="Text Box 6" o:spid="_x0000_s1026" type="#_x0000_t202" style="position:absolute;left:0;text-align:left;margin-left:0;margin-top:148.15pt;width:509.25pt;height:71.25pt;flip:x;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ttDpQIAAMoFAAAOAAAAZHJzL2Uyb0RvYy54bWysVN9P2zAQfp+0/8Hy+0iLQoCKFHUgtkkM&#10;0GDi2XVsGs32ebbbpPz1O9tJ17HtgWl5iM533/3w57s7O++1IhvhfAumptODCSXCcGha81TTrw9X&#10;704o8YGZhikwoqZb4en5/O2bs87OxCGsQDXCEQxi/KyzNV2FYGdF4flKaOYPwAqDRglOs4BH91Q0&#10;jnUYXavicDKpig5cYx1w4T1qL7ORzlN8KQUPt1J6EYiqKdYW0t+l/zL+i/kZmz05ZlctH8pg/1CF&#10;Zq3BpLtQlywwsnbtb6F0yx14kOGAgy5AypaLdAe8zXTy4jb3K2ZFuguS4+2OJv//wvKbzZ0jbVPT&#10;ihLDND7Rg+gDeQ89qSI7nfUzBN1bhIUe1fjKo96jMl66l04TqVr7MRqjBi9GEImMb3csx7AclVVZ&#10;HZfHR5RwtJ1OyhOUMVGR40Rv63z4IECTKNTU4SumqGxz7UOGjpAI96Da5qpVKh1i54gL5ciG4Zsz&#10;zoUJVXJXa/0ZmqwvJ/jl10c19khWV6Maq0k9GCOl2n5JokxMZSAmzfVkjUgdNxQZmcsMJSlslYhe&#10;ynwREhlP9Py14sQxFpHQESUx1WscB3x0zVW9xnnnkTKDCTtn3Rpwic0dPZm55ttYssx4ZG3v3lEM&#10;/bIfOmoJzRYbykEeSG/5VYtvfc18uGMOJxA7B7dKuMWfVNDVFAaJkhW45z/pIx4HA62UdDjRNfXf&#10;18wJStQngyNzOi3LuALSoTw6PsSD27cs9y1mrS8AG2iK+8vyJEZ8UKMoHehHXD6LmBVNzHDMXdMw&#10;ihch7xlcXlwsFgmEQ29ZuDb3lo+jEjv5oX9kzg7tHnBQbmCcfTZ70fUZGx/GwGIdQLZpJCLBmdWB&#10;eFwYqXGH5RY30v45oX6u4PkPAAAA//8DAFBLAwQUAAYACAAAACEAFRbBpeAAAAAJAQAADwAAAGRy&#10;cy9kb3ducmV2LnhtbEyPzU7DMBCE70i8g7VI3KjTFqo0xKn4EUJIRYLCgeMmXuKQeB1ipw1vj3uC&#10;42hmZ7/JN5PtxJ4G3zhWMJ8lIIgrpxuuFby/PVykIHxA1tg5JgU/5GFTnJ7kmGl34Ffa70ItYgn7&#10;DBWYEPpMSl8ZsuhnrieO3qcbLIYoh1rqAQ+x3HZykSQrabHh+MFgT3eGqnY3WgXreFCO3y/tY/t1&#10;e/+EW/1h5LNS52fTzTWIQFP4C8MRP6JDEZlKN7L2olMQhwQFi/VqCeJoJ/P0CkSp4HKZpiCLXP5f&#10;UPwCAAD//wMAUEsBAi0AFAAGAAgAAAAhALaDOJL+AAAA4QEAABMAAAAAAAAAAAAAAAAAAAAAAFtD&#10;b250ZW50X1R5cGVzXS54bWxQSwECLQAUAAYACAAAACEAOP0h/9YAAACUAQAACwAAAAAAAAAAAAAA&#10;AAAvAQAAX3JlbHMvLnJlbHNQSwECLQAUAAYACAAAACEANO7bQ6UCAADKBQAADgAAAAAAAAAAAAAA&#10;AAAuAgAAZHJzL2Uyb0RvYy54bWxQSwECLQAUAAYACAAAACEAFRbBpeAAAAAJAQAADwAAAAAAAAAA&#10;AAAAAAD/BAAAZHJzL2Rvd25yZXYueG1sUEsFBgAAAAAEAAQA8wAAAAwGAAAAAA==&#10;" fillcolor="#fbd4b4 [1305]" stroked="f">
                <v:textbox>
                  <w:txbxContent>
                    <w:p w14:paraId="7E6342D3" w14:textId="77777777" w:rsidR="00CD599B" w:rsidRPr="009B43FC" w:rsidRDefault="00CD599B" w:rsidP="00CD599B">
                      <w:pPr>
                        <w:spacing w:line="240" w:lineRule="auto"/>
                        <w:contextualSpacing/>
                        <w:jc w:val="center"/>
                        <w:rPr>
                          <w:b/>
                          <w:sz w:val="21"/>
                          <w:szCs w:val="21"/>
                        </w:rPr>
                      </w:pPr>
                      <w:r w:rsidRPr="009B43FC">
                        <w:rPr>
                          <w:b/>
                          <w:sz w:val="21"/>
                          <w:szCs w:val="21"/>
                        </w:rPr>
                        <w:t>Every farm is unique, contact the Go Organic team on 0117 914 2406</w:t>
                      </w:r>
                    </w:p>
                    <w:p w14:paraId="41079B67" w14:textId="77777777" w:rsidR="00CD599B" w:rsidRPr="009B43FC" w:rsidRDefault="00CD599B" w:rsidP="00CD599B">
                      <w:pPr>
                        <w:spacing w:line="240" w:lineRule="auto"/>
                        <w:contextualSpacing/>
                        <w:jc w:val="center"/>
                        <w:rPr>
                          <w:b/>
                          <w:sz w:val="21"/>
                          <w:szCs w:val="21"/>
                        </w:rPr>
                      </w:pPr>
                    </w:p>
                    <w:p w14:paraId="5BE196E8" w14:textId="77777777" w:rsidR="00CD599B" w:rsidRPr="009B43FC" w:rsidRDefault="00CD599B" w:rsidP="00CD599B">
                      <w:pPr>
                        <w:spacing w:line="240" w:lineRule="auto"/>
                        <w:contextualSpacing/>
                        <w:jc w:val="center"/>
                        <w:rPr>
                          <w:sz w:val="21"/>
                          <w:szCs w:val="21"/>
                        </w:rPr>
                      </w:pPr>
                      <w:r w:rsidRPr="009B43FC">
                        <w:rPr>
                          <w:sz w:val="21"/>
                          <w:szCs w:val="21"/>
                        </w:rPr>
                        <w:t>We’re happy to discuss the certification process, organic standards, grant payments, organic market support and how it all could apply to your farm.</w:t>
                      </w:r>
                    </w:p>
                    <w:p w14:paraId="78672FF9" w14:textId="3FE82BD8" w:rsidR="00CD599B" w:rsidRPr="009B43FC" w:rsidRDefault="009723B2" w:rsidP="00CD599B">
                      <w:pPr>
                        <w:spacing w:line="240" w:lineRule="auto"/>
                        <w:contextualSpacing/>
                        <w:jc w:val="center"/>
                        <w:rPr>
                          <w:sz w:val="21"/>
                          <w:szCs w:val="21"/>
                        </w:rPr>
                      </w:pPr>
                      <w:hyperlink r:id="rId16" w:history="1">
                        <w:r w:rsidR="00CD599B" w:rsidRPr="009B43FC">
                          <w:rPr>
                            <w:rStyle w:val="Hyperlink"/>
                            <w:sz w:val="21"/>
                            <w:szCs w:val="21"/>
                          </w:rPr>
                          <w:t>goorganic@soilassociation.org</w:t>
                        </w:r>
                      </w:hyperlink>
                      <w:r w:rsidR="00CD599B" w:rsidRPr="009B43FC">
                        <w:rPr>
                          <w:sz w:val="21"/>
                          <w:szCs w:val="21"/>
                        </w:rPr>
                        <w:tab/>
                      </w:r>
                      <w:hyperlink r:id="rId17" w:history="1">
                        <w:r w:rsidR="004C77C2" w:rsidRPr="009E6BDC">
                          <w:rPr>
                            <w:rStyle w:val="Hyperlink"/>
                            <w:sz w:val="21"/>
                            <w:szCs w:val="21"/>
                          </w:rPr>
                          <w:t>www.soilassociation.org/organicfarmingcertification</w:t>
                        </w:r>
                      </w:hyperlink>
                      <w:r w:rsidR="004C77C2">
                        <w:rPr>
                          <w:sz w:val="21"/>
                          <w:szCs w:val="21"/>
                        </w:rPr>
                        <w:t xml:space="preserve"> </w:t>
                      </w:r>
                    </w:p>
                  </w:txbxContent>
                </v:textbox>
                <w10:wrap type="square" anchorx="margin"/>
              </v:shape>
            </w:pict>
          </mc:Fallback>
        </mc:AlternateContent>
      </w:r>
      <w:r w:rsidR="0035202F" w:rsidRPr="0035202F">
        <w:rPr>
          <w:sz w:val="21"/>
          <w:szCs w:val="21"/>
        </w:rPr>
        <w:t xml:space="preserve">You can refer to section </w:t>
      </w:r>
      <w:r w:rsidR="004B4C24">
        <w:rPr>
          <w:sz w:val="21"/>
          <w:szCs w:val="21"/>
        </w:rPr>
        <w:t>2.6</w:t>
      </w:r>
      <w:r w:rsidR="0035202F" w:rsidRPr="0035202F">
        <w:rPr>
          <w:sz w:val="21"/>
          <w:szCs w:val="21"/>
        </w:rPr>
        <w:t xml:space="preserve"> of the Soil Association standards; and we can direct you to crop-specific guidance.</w:t>
      </w:r>
    </w:p>
    <w:p w14:paraId="56B292A7" w14:textId="1BB1014A" w:rsidR="00E271B5" w:rsidRDefault="00E271B5" w:rsidP="00A20A58">
      <w:pPr>
        <w:spacing w:after="0" w:line="240" w:lineRule="auto"/>
        <w:jc w:val="both"/>
        <w:rPr>
          <w:sz w:val="21"/>
          <w:szCs w:val="21"/>
        </w:rPr>
      </w:pPr>
    </w:p>
    <w:p w14:paraId="257A65B5" w14:textId="77777777" w:rsidR="00E271B5" w:rsidRDefault="00E271B5" w:rsidP="00E271B5">
      <w:pPr>
        <w:spacing w:after="0" w:line="240" w:lineRule="auto"/>
        <w:jc w:val="both"/>
        <w:rPr>
          <w:b/>
          <w:sz w:val="21"/>
          <w:szCs w:val="21"/>
        </w:rPr>
      </w:pPr>
      <w:r>
        <w:rPr>
          <w:b/>
          <w:noProof/>
          <w:sz w:val="21"/>
          <w:szCs w:val="21"/>
        </w:rPr>
        <w:drawing>
          <wp:inline distT="0" distB="0" distL="0" distR="0" wp14:anchorId="257A1814" wp14:editId="57FA7023">
            <wp:extent cx="2970530" cy="2228215"/>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ganic Arable Image.jpg"/>
                    <pic:cNvPicPr/>
                  </pic:nvPicPr>
                  <pic:blipFill>
                    <a:blip r:embed="rId18"/>
                    <a:stretch>
                      <a:fillRect/>
                    </a:stretch>
                  </pic:blipFill>
                  <pic:spPr>
                    <a:xfrm>
                      <a:off x="0" y="0"/>
                      <a:ext cx="2970530" cy="2228215"/>
                    </a:xfrm>
                    <a:prstGeom prst="rect">
                      <a:avLst/>
                    </a:prstGeom>
                  </pic:spPr>
                </pic:pic>
              </a:graphicData>
            </a:graphic>
          </wp:inline>
        </w:drawing>
      </w:r>
    </w:p>
    <w:p w14:paraId="639C9DDA" w14:textId="77777777" w:rsidR="00E271B5" w:rsidRDefault="00E271B5" w:rsidP="00E271B5">
      <w:pPr>
        <w:spacing w:after="0" w:line="240" w:lineRule="auto"/>
        <w:jc w:val="both"/>
        <w:rPr>
          <w:b/>
          <w:sz w:val="21"/>
          <w:szCs w:val="21"/>
        </w:rPr>
      </w:pPr>
    </w:p>
    <w:p w14:paraId="0A60B0E1" w14:textId="77777777" w:rsidR="00E271B5" w:rsidRDefault="00E271B5" w:rsidP="00E271B5">
      <w:pPr>
        <w:spacing w:after="0" w:line="240" w:lineRule="auto"/>
        <w:jc w:val="both"/>
        <w:rPr>
          <w:b/>
          <w:sz w:val="24"/>
          <w:szCs w:val="24"/>
        </w:rPr>
      </w:pPr>
      <w:r w:rsidRPr="00CD599B">
        <w:rPr>
          <w:b/>
          <w:sz w:val="24"/>
          <w:szCs w:val="24"/>
        </w:rPr>
        <w:t>Organic markets and grant schemes</w:t>
      </w:r>
    </w:p>
    <w:p w14:paraId="3A6E64CE" w14:textId="77777777" w:rsidR="00E271B5" w:rsidRPr="00CD599B" w:rsidRDefault="00E271B5" w:rsidP="00E271B5">
      <w:pPr>
        <w:spacing w:after="0" w:line="240" w:lineRule="auto"/>
        <w:jc w:val="both"/>
        <w:rPr>
          <w:b/>
          <w:sz w:val="24"/>
          <w:szCs w:val="24"/>
        </w:rPr>
      </w:pPr>
    </w:p>
    <w:p w14:paraId="381E0E19" w14:textId="77777777" w:rsidR="00E271B5" w:rsidRPr="00CD599B" w:rsidRDefault="00E271B5" w:rsidP="00E271B5">
      <w:pPr>
        <w:spacing w:after="0" w:line="240" w:lineRule="auto"/>
        <w:jc w:val="both"/>
        <w:rPr>
          <w:sz w:val="21"/>
          <w:szCs w:val="21"/>
        </w:rPr>
      </w:pPr>
      <w:r w:rsidRPr="00CD599B">
        <w:rPr>
          <w:sz w:val="21"/>
          <w:szCs w:val="21"/>
        </w:rPr>
        <w:t xml:space="preserve">Before converting, it is wise to identify a market and plan the business model, </w:t>
      </w:r>
      <w:proofErr w:type="gramStart"/>
      <w:r w:rsidRPr="00CD599B">
        <w:rPr>
          <w:sz w:val="21"/>
          <w:szCs w:val="21"/>
        </w:rPr>
        <w:t>crops</w:t>
      </w:r>
      <w:proofErr w:type="gramEnd"/>
      <w:r w:rsidRPr="00CD599B">
        <w:rPr>
          <w:sz w:val="21"/>
          <w:szCs w:val="21"/>
        </w:rPr>
        <w:t xml:space="preserve"> and varieties accordingly. We publish up-to-date arable prices on our website and can give you contact details for organic grain traders.</w:t>
      </w:r>
    </w:p>
    <w:p w14:paraId="740FB80F" w14:textId="77777777" w:rsidR="00E271B5" w:rsidRPr="00CD599B" w:rsidRDefault="00E271B5" w:rsidP="00E271B5">
      <w:pPr>
        <w:spacing w:after="0" w:line="240" w:lineRule="auto"/>
        <w:jc w:val="both"/>
        <w:rPr>
          <w:sz w:val="21"/>
          <w:szCs w:val="21"/>
        </w:rPr>
      </w:pPr>
    </w:p>
    <w:p w14:paraId="1A1515A2" w14:textId="77777777" w:rsidR="00E271B5" w:rsidRPr="00CD599B" w:rsidRDefault="00E271B5" w:rsidP="00E271B5">
      <w:pPr>
        <w:spacing w:after="0" w:line="240" w:lineRule="auto"/>
        <w:jc w:val="both"/>
        <w:rPr>
          <w:sz w:val="21"/>
          <w:szCs w:val="21"/>
        </w:rPr>
      </w:pPr>
      <w:r w:rsidRPr="00CD599B">
        <w:rPr>
          <w:sz w:val="21"/>
          <w:szCs w:val="21"/>
        </w:rPr>
        <w:t xml:space="preserve">In most of the UK, </w:t>
      </w:r>
      <w:hyperlink r:id="rId19" w:history="1">
        <w:r w:rsidRPr="004C77C2">
          <w:rPr>
            <w:rStyle w:val="Hyperlink"/>
            <w:sz w:val="21"/>
            <w:szCs w:val="21"/>
          </w:rPr>
          <w:t>organic payments</w:t>
        </w:r>
      </w:hyperlink>
      <w:r w:rsidRPr="00CD599B">
        <w:rPr>
          <w:sz w:val="21"/>
          <w:szCs w:val="21"/>
        </w:rPr>
        <w:t xml:space="preserve"> are available </w:t>
      </w:r>
      <w:r>
        <w:rPr>
          <w:sz w:val="21"/>
          <w:szCs w:val="21"/>
        </w:rPr>
        <w:t xml:space="preserve">annually from devolved governments. </w:t>
      </w:r>
    </w:p>
    <w:p w14:paraId="20A66AE3" w14:textId="77777777" w:rsidR="00E271B5" w:rsidRDefault="00E271B5" w:rsidP="00E271B5">
      <w:pPr>
        <w:spacing w:before="120" w:line="240" w:lineRule="auto"/>
        <w:contextualSpacing/>
        <w:jc w:val="both"/>
        <w:rPr>
          <w:b/>
          <w:sz w:val="24"/>
          <w:szCs w:val="24"/>
        </w:rPr>
      </w:pPr>
    </w:p>
    <w:p w14:paraId="35EB96D5" w14:textId="2C324C50" w:rsidR="00E271B5" w:rsidRPr="00CD599B" w:rsidRDefault="00E271B5" w:rsidP="00E271B5">
      <w:pPr>
        <w:spacing w:before="120" w:line="240" w:lineRule="auto"/>
        <w:contextualSpacing/>
        <w:jc w:val="both"/>
        <w:rPr>
          <w:b/>
          <w:sz w:val="24"/>
          <w:szCs w:val="24"/>
        </w:rPr>
      </w:pPr>
      <w:r w:rsidRPr="00CD599B">
        <w:rPr>
          <w:b/>
          <w:sz w:val="24"/>
          <w:szCs w:val="24"/>
        </w:rPr>
        <w:t>The certification process and inspections</w:t>
      </w:r>
    </w:p>
    <w:p w14:paraId="2A063EF3" w14:textId="77777777" w:rsidR="00E271B5" w:rsidRPr="00CD599B" w:rsidRDefault="00E271B5" w:rsidP="00E271B5">
      <w:pPr>
        <w:spacing w:before="120" w:line="240" w:lineRule="auto"/>
        <w:contextualSpacing/>
        <w:jc w:val="both"/>
        <w:rPr>
          <w:b/>
          <w:sz w:val="21"/>
          <w:szCs w:val="21"/>
        </w:rPr>
      </w:pPr>
    </w:p>
    <w:p w14:paraId="4CA9B463" w14:textId="77777777" w:rsidR="00E271B5" w:rsidRDefault="00E271B5" w:rsidP="00E271B5">
      <w:pPr>
        <w:spacing w:after="0" w:line="240" w:lineRule="auto"/>
        <w:jc w:val="both"/>
        <w:rPr>
          <w:sz w:val="21"/>
          <w:szCs w:val="21"/>
        </w:rPr>
      </w:pPr>
      <w:r w:rsidRPr="00CD599B">
        <w:rPr>
          <w:sz w:val="21"/>
          <w:szCs w:val="21"/>
        </w:rPr>
        <w:t xml:space="preserve">Organic certification includes a physical inspection every year to look at land, </w:t>
      </w:r>
      <w:proofErr w:type="gramStart"/>
      <w:r w:rsidRPr="00CD599B">
        <w:rPr>
          <w:sz w:val="21"/>
          <w:szCs w:val="21"/>
        </w:rPr>
        <w:t>crops</w:t>
      </w:r>
      <w:proofErr w:type="gramEnd"/>
      <w:r w:rsidRPr="00CD599B">
        <w:rPr>
          <w:sz w:val="21"/>
          <w:szCs w:val="21"/>
        </w:rPr>
        <w:t xml:space="preserve"> and records to verify that all organic production rules have been met. We may take samples for testing and can carry out more than one inspection per year. A new organic certificate is issued every year after successful inspection and certification</w:t>
      </w:r>
      <w:r>
        <w:rPr>
          <w:sz w:val="21"/>
          <w:szCs w:val="21"/>
        </w:rPr>
        <w:t>.</w:t>
      </w:r>
    </w:p>
    <w:p w14:paraId="708B2795" w14:textId="77777777" w:rsidR="00E271B5" w:rsidRPr="0035202F" w:rsidRDefault="00E271B5" w:rsidP="00A20A58">
      <w:pPr>
        <w:spacing w:after="0" w:line="240" w:lineRule="auto"/>
        <w:jc w:val="both"/>
        <w:rPr>
          <w:sz w:val="21"/>
          <w:szCs w:val="21"/>
        </w:rPr>
      </w:pPr>
    </w:p>
    <w:p w14:paraId="3FFA411E" w14:textId="248A61B9" w:rsidR="00CD599B" w:rsidRDefault="005104C6">
      <w:pPr>
        <w:spacing w:after="0" w:line="240" w:lineRule="auto"/>
        <w:jc w:val="both"/>
        <w:rPr>
          <w:sz w:val="21"/>
          <w:szCs w:val="21"/>
        </w:rPr>
      </w:pPr>
      <w:r>
        <w:rPr>
          <w:b/>
          <w:noProof/>
          <w:sz w:val="21"/>
          <w:szCs w:val="21"/>
          <w:lang w:eastAsia="en-GB"/>
        </w:rPr>
        <w:drawing>
          <wp:inline distT="0" distB="0" distL="0" distR="0" wp14:anchorId="73AF66BA" wp14:editId="2B04EC47">
            <wp:extent cx="3000375" cy="18922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3153" cy="1893986"/>
                    </a:xfrm>
                    <a:prstGeom prst="rect">
                      <a:avLst/>
                    </a:prstGeom>
                    <a:noFill/>
                  </pic:spPr>
                </pic:pic>
              </a:graphicData>
            </a:graphic>
          </wp:inline>
        </w:drawing>
      </w:r>
    </w:p>
    <w:sectPr w:rsidR="00CD599B" w:rsidSect="007D6DB0">
      <w:headerReference w:type="default" r:id="rId21"/>
      <w:footerReference w:type="default" r:id="rId22"/>
      <w:type w:val="continuous"/>
      <w:pgSz w:w="11900" w:h="16840"/>
      <w:pgMar w:top="1531" w:right="843" w:bottom="1418" w:left="993" w:header="709" w:footer="94"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880593" w14:textId="77777777" w:rsidR="009723B2" w:rsidRDefault="009723B2" w:rsidP="00FE47F8">
      <w:pPr>
        <w:spacing w:after="0" w:line="240" w:lineRule="auto"/>
      </w:pPr>
      <w:r>
        <w:separator/>
      </w:r>
    </w:p>
  </w:endnote>
  <w:endnote w:type="continuationSeparator" w:id="0">
    <w:p w14:paraId="50A06289" w14:textId="77777777" w:rsidR="009723B2" w:rsidRDefault="009723B2" w:rsidP="00FE4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useo Slab 500">
    <w:panose1 w:val="02000000000000000000"/>
    <w:charset w:val="00"/>
    <w:family w:val="auto"/>
    <w:pitch w:val="variable"/>
    <w:sig w:usb0="A00000AF" w:usb1="400000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A29AD" w14:textId="77777777" w:rsidR="00882702" w:rsidRDefault="00882702" w:rsidP="00882702">
    <w:pPr>
      <w:spacing w:after="0"/>
      <w:rPr>
        <w:rFonts w:ascii="Cambria" w:hAnsi="Cambria"/>
        <w:snapToGrid w:val="0"/>
        <w:color w:val="000000"/>
        <w:sz w:val="17"/>
        <w:szCs w:val="17"/>
      </w:rPr>
    </w:pPr>
    <w:r>
      <w:rPr>
        <w:rFonts w:ascii="Cambria" w:hAnsi="Cambria"/>
        <w:snapToGrid w:val="0"/>
        <w:color w:val="000000"/>
        <w:sz w:val="17"/>
        <w:szCs w:val="17"/>
      </w:rPr>
      <w:t xml:space="preserve">                                          </w:t>
    </w:r>
    <w:r w:rsidR="00C302C9" w:rsidRPr="00C302C9">
      <w:rPr>
        <w:rFonts w:ascii="Cambria" w:hAnsi="Cambria"/>
        <w:snapToGrid w:val="0"/>
        <w:color w:val="000000"/>
        <w:sz w:val="17"/>
        <w:szCs w:val="17"/>
      </w:rPr>
      <w:t>Soil Association Certification Limited, Spear House, 51 Victoria Street, Bristol BS1 6AD</w:t>
    </w:r>
  </w:p>
  <w:p w14:paraId="7AFD8C97" w14:textId="77777777" w:rsidR="00882702" w:rsidRDefault="00882702" w:rsidP="00882702">
    <w:pPr>
      <w:spacing w:after="0"/>
      <w:jc w:val="center"/>
      <w:rPr>
        <w:rFonts w:ascii="Cambria" w:hAnsi="Cambria"/>
        <w:snapToGrid w:val="0"/>
        <w:color w:val="000000"/>
        <w:sz w:val="17"/>
        <w:szCs w:val="17"/>
      </w:rPr>
    </w:pPr>
    <w:r w:rsidRPr="00767848">
      <w:rPr>
        <w:rFonts w:ascii="Cambria" w:hAnsi="Cambria"/>
        <w:b/>
        <w:snapToGrid w:val="0"/>
        <w:color w:val="000000"/>
        <w:sz w:val="17"/>
        <w:szCs w:val="17"/>
      </w:rPr>
      <w:t xml:space="preserve">T </w:t>
    </w:r>
    <w:r w:rsidRPr="00767848">
      <w:rPr>
        <w:rFonts w:ascii="Cambria" w:hAnsi="Cambria"/>
        <w:snapToGrid w:val="0"/>
        <w:color w:val="000000"/>
        <w:sz w:val="17"/>
        <w:szCs w:val="17"/>
      </w:rPr>
      <w:t xml:space="preserve">0117 914 2400   </w:t>
    </w:r>
    <w:r w:rsidRPr="00767848">
      <w:rPr>
        <w:rFonts w:ascii="Cambria" w:hAnsi="Cambria"/>
        <w:b/>
        <w:snapToGrid w:val="0"/>
        <w:color w:val="000000"/>
        <w:sz w:val="17"/>
        <w:szCs w:val="17"/>
      </w:rPr>
      <w:t xml:space="preserve">F </w:t>
    </w:r>
    <w:r w:rsidRPr="00767848">
      <w:rPr>
        <w:rFonts w:ascii="Cambria" w:hAnsi="Cambria"/>
        <w:snapToGrid w:val="0"/>
        <w:color w:val="000000"/>
        <w:sz w:val="17"/>
        <w:szCs w:val="17"/>
      </w:rPr>
      <w:t>0117 314 5046</w:t>
    </w:r>
  </w:p>
  <w:p w14:paraId="6C076647" w14:textId="6BD3C315" w:rsidR="00882702" w:rsidRDefault="00882702" w:rsidP="00882702">
    <w:pPr>
      <w:spacing w:after="0"/>
      <w:jc w:val="center"/>
      <w:rPr>
        <w:rFonts w:ascii="Cambria" w:hAnsi="Cambria"/>
        <w:snapToGrid w:val="0"/>
        <w:color w:val="000000"/>
        <w:sz w:val="17"/>
        <w:szCs w:val="17"/>
      </w:rPr>
    </w:pPr>
    <w:r w:rsidRPr="00767848">
      <w:rPr>
        <w:rFonts w:ascii="Cambria" w:hAnsi="Cambria"/>
        <w:b/>
        <w:snapToGrid w:val="0"/>
        <w:color w:val="000000"/>
        <w:sz w:val="17"/>
        <w:szCs w:val="17"/>
      </w:rPr>
      <w:t xml:space="preserve">E </w:t>
    </w:r>
    <w:r w:rsidRPr="00767848">
      <w:rPr>
        <w:rFonts w:ascii="Cambria" w:hAnsi="Cambria"/>
        <w:snapToGrid w:val="0"/>
        <w:color w:val="000000"/>
        <w:sz w:val="17"/>
        <w:szCs w:val="17"/>
      </w:rPr>
      <w:t xml:space="preserve">goorganic@soilassociation.org   </w:t>
    </w:r>
    <w:r w:rsidRPr="00767848">
      <w:rPr>
        <w:rFonts w:ascii="Cambria" w:hAnsi="Cambria"/>
        <w:b/>
        <w:snapToGrid w:val="0"/>
        <w:color w:val="000000"/>
        <w:sz w:val="17"/>
        <w:szCs w:val="17"/>
      </w:rPr>
      <w:t>W</w:t>
    </w:r>
    <w:r w:rsidRPr="00767848">
      <w:rPr>
        <w:rFonts w:ascii="Cambria" w:hAnsi="Cambria"/>
        <w:snapToGrid w:val="0"/>
        <w:color w:val="000000"/>
        <w:sz w:val="17"/>
        <w:szCs w:val="17"/>
      </w:rPr>
      <w:t xml:space="preserve"> </w:t>
    </w:r>
    <w:r w:rsidR="00F54D7D">
      <w:rPr>
        <w:rFonts w:ascii="Cambria" w:hAnsi="Cambria"/>
        <w:snapToGrid w:val="0"/>
        <w:sz w:val="17"/>
        <w:szCs w:val="17"/>
      </w:rPr>
      <w:t>www.soilassociation.org/certification</w:t>
    </w:r>
  </w:p>
  <w:p w14:paraId="72EBAD0C" w14:textId="77777777" w:rsidR="00882702" w:rsidRDefault="00882702" w:rsidP="00882702">
    <w:pPr>
      <w:tabs>
        <w:tab w:val="center" w:pos="5103"/>
        <w:tab w:val="right" w:pos="10204"/>
      </w:tabs>
      <w:spacing w:after="0"/>
      <w:ind w:left="-709" w:firstLine="709"/>
      <w:rPr>
        <w:rFonts w:ascii="Cambria" w:hAnsi="Cambria"/>
        <w:snapToGrid w:val="0"/>
        <w:color w:val="000000"/>
        <w:sz w:val="17"/>
        <w:szCs w:val="17"/>
      </w:rPr>
    </w:pPr>
  </w:p>
  <w:p w14:paraId="565A9DEB" w14:textId="7C0ADB8C" w:rsidR="004456F3" w:rsidRPr="00882702" w:rsidRDefault="00882702" w:rsidP="00882702">
    <w:pPr>
      <w:tabs>
        <w:tab w:val="center" w:pos="5103"/>
        <w:tab w:val="right" w:pos="10204"/>
      </w:tabs>
      <w:spacing w:after="0"/>
      <w:rPr>
        <w:rFonts w:ascii="Cambria" w:hAnsi="Cambria"/>
        <w:snapToGrid w:val="0"/>
        <w:color w:val="000000"/>
        <w:sz w:val="17"/>
        <w:szCs w:val="17"/>
      </w:rPr>
    </w:pPr>
    <w:r>
      <w:rPr>
        <w:rFonts w:ascii="Cambria" w:hAnsi="Cambria"/>
        <w:snapToGrid w:val="0"/>
        <w:sz w:val="17"/>
        <w:szCs w:val="17"/>
      </w:rPr>
      <w:t>Reference number: C1538</w:t>
    </w:r>
    <w:r w:rsidRPr="00767848">
      <w:rPr>
        <w:rFonts w:ascii="Cambria" w:hAnsi="Cambria"/>
        <w:snapToGrid w:val="0"/>
        <w:sz w:val="17"/>
        <w:szCs w:val="17"/>
      </w:rPr>
      <w:t>Fm</w:t>
    </w:r>
    <w:r>
      <w:rPr>
        <w:rFonts w:ascii="Cambria" w:hAnsi="Cambria"/>
        <w:snapToGrid w:val="0"/>
        <w:sz w:val="17"/>
        <w:szCs w:val="17"/>
      </w:rPr>
      <w:t xml:space="preserve">                                                   Version No: </w:t>
    </w:r>
    <w:r w:rsidR="007D6DB0">
      <w:rPr>
        <w:rFonts w:ascii="Cambria" w:hAnsi="Cambria"/>
        <w:snapToGrid w:val="0"/>
        <w:sz w:val="17"/>
        <w:szCs w:val="17"/>
      </w:rPr>
      <w:t>0</w:t>
    </w:r>
    <w:r w:rsidR="00F54D7D">
      <w:rPr>
        <w:rFonts w:ascii="Cambria" w:hAnsi="Cambria"/>
        <w:snapToGrid w:val="0"/>
        <w:sz w:val="17"/>
        <w:szCs w:val="17"/>
      </w:rPr>
      <w:t>4</w:t>
    </w:r>
    <w:r>
      <w:rPr>
        <w:rFonts w:ascii="Cambria" w:hAnsi="Cambria"/>
        <w:snapToGrid w:val="0"/>
        <w:sz w:val="17"/>
        <w:szCs w:val="17"/>
      </w:rPr>
      <w:t xml:space="preserve">                                         </w:t>
    </w:r>
    <w:r w:rsidR="007D6DB0">
      <w:rPr>
        <w:rFonts w:ascii="Cambria" w:hAnsi="Cambria"/>
        <w:snapToGrid w:val="0"/>
        <w:sz w:val="17"/>
        <w:szCs w:val="17"/>
      </w:rPr>
      <w:t xml:space="preserve"> </w:t>
    </w:r>
    <w:r>
      <w:rPr>
        <w:rFonts w:ascii="Cambria" w:hAnsi="Cambria"/>
        <w:snapToGrid w:val="0"/>
        <w:sz w:val="17"/>
        <w:szCs w:val="17"/>
      </w:rPr>
      <w:t xml:space="preserve">                                </w:t>
    </w:r>
    <w:r w:rsidRPr="00767848">
      <w:rPr>
        <w:rFonts w:ascii="Cambria" w:hAnsi="Cambria"/>
        <w:snapToGrid w:val="0"/>
        <w:sz w:val="17"/>
        <w:szCs w:val="17"/>
      </w:rPr>
      <w:t xml:space="preserve">Issue date: </w:t>
    </w:r>
    <w:r w:rsidR="00F54D7D">
      <w:rPr>
        <w:rFonts w:ascii="Cambria" w:hAnsi="Cambria"/>
        <w:snapToGrid w:val="0"/>
        <w:sz w:val="17"/>
        <w:szCs w:val="17"/>
      </w:rPr>
      <w:t>July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8E9E6" w14:textId="77777777" w:rsidR="00C302C9" w:rsidRDefault="00C302C9" w:rsidP="00C302C9">
    <w:pPr>
      <w:spacing w:after="0"/>
      <w:jc w:val="center"/>
      <w:rPr>
        <w:rFonts w:ascii="Cambria" w:hAnsi="Cambria"/>
        <w:snapToGrid w:val="0"/>
        <w:color w:val="000000"/>
        <w:sz w:val="17"/>
        <w:szCs w:val="17"/>
      </w:rPr>
    </w:pPr>
    <w:r w:rsidRPr="00C302C9">
      <w:rPr>
        <w:rFonts w:ascii="Cambria" w:hAnsi="Cambria"/>
        <w:snapToGrid w:val="0"/>
        <w:color w:val="000000"/>
        <w:sz w:val="17"/>
        <w:szCs w:val="17"/>
      </w:rPr>
      <w:t>Soil Association Certification Limited, Spear House, 51 Victoria Street, Bristol BS1 6AD</w:t>
    </w:r>
  </w:p>
  <w:p w14:paraId="26A20A1A" w14:textId="77777777" w:rsidR="00882702" w:rsidRDefault="00882702" w:rsidP="00C302C9">
    <w:pPr>
      <w:spacing w:after="0"/>
      <w:jc w:val="center"/>
      <w:rPr>
        <w:rFonts w:ascii="Cambria" w:hAnsi="Cambria"/>
        <w:snapToGrid w:val="0"/>
        <w:color w:val="000000"/>
        <w:sz w:val="17"/>
        <w:szCs w:val="17"/>
      </w:rPr>
    </w:pPr>
    <w:r w:rsidRPr="00767848">
      <w:rPr>
        <w:rFonts w:ascii="Cambria" w:hAnsi="Cambria"/>
        <w:b/>
        <w:snapToGrid w:val="0"/>
        <w:color w:val="000000"/>
        <w:sz w:val="17"/>
        <w:szCs w:val="17"/>
      </w:rPr>
      <w:t xml:space="preserve">T </w:t>
    </w:r>
    <w:r w:rsidRPr="00767848">
      <w:rPr>
        <w:rFonts w:ascii="Cambria" w:hAnsi="Cambria"/>
        <w:snapToGrid w:val="0"/>
        <w:color w:val="000000"/>
        <w:sz w:val="17"/>
        <w:szCs w:val="17"/>
      </w:rPr>
      <w:t xml:space="preserve">0117 914 2400   </w:t>
    </w:r>
    <w:r w:rsidRPr="00767848">
      <w:rPr>
        <w:rFonts w:ascii="Cambria" w:hAnsi="Cambria"/>
        <w:b/>
        <w:snapToGrid w:val="0"/>
        <w:color w:val="000000"/>
        <w:sz w:val="17"/>
        <w:szCs w:val="17"/>
      </w:rPr>
      <w:t xml:space="preserve">F </w:t>
    </w:r>
    <w:r w:rsidRPr="00767848">
      <w:rPr>
        <w:rFonts w:ascii="Cambria" w:hAnsi="Cambria"/>
        <w:snapToGrid w:val="0"/>
        <w:color w:val="000000"/>
        <w:sz w:val="17"/>
        <w:szCs w:val="17"/>
      </w:rPr>
      <w:t>0117 314 5046</w:t>
    </w:r>
  </w:p>
  <w:p w14:paraId="316A5080" w14:textId="4716BFC7" w:rsidR="00882702" w:rsidRDefault="00882702" w:rsidP="00C302C9">
    <w:pPr>
      <w:spacing w:after="0"/>
      <w:jc w:val="center"/>
      <w:rPr>
        <w:rFonts w:ascii="Cambria" w:hAnsi="Cambria"/>
        <w:snapToGrid w:val="0"/>
        <w:color w:val="000000"/>
        <w:sz w:val="17"/>
        <w:szCs w:val="17"/>
      </w:rPr>
    </w:pPr>
    <w:r w:rsidRPr="00767848">
      <w:rPr>
        <w:rFonts w:ascii="Cambria" w:hAnsi="Cambria"/>
        <w:b/>
        <w:snapToGrid w:val="0"/>
        <w:color w:val="000000"/>
        <w:sz w:val="17"/>
        <w:szCs w:val="17"/>
      </w:rPr>
      <w:t xml:space="preserve">E </w:t>
    </w:r>
    <w:r w:rsidRPr="00767848">
      <w:rPr>
        <w:rFonts w:ascii="Cambria" w:hAnsi="Cambria"/>
        <w:snapToGrid w:val="0"/>
        <w:color w:val="000000"/>
        <w:sz w:val="17"/>
        <w:szCs w:val="17"/>
      </w:rPr>
      <w:t xml:space="preserve">goorganic@soilassociation.org   </w:t>
    </w:r>
    <w:r w:rsidRPr="00767848">
      <w:rPr>
        <w:rFonts w:ascii="Cambria" w:hAnsi="Cambria"/>
        <w:b/>
        <w:snapToGrid w:val="0"/>
        <w:color w:val="000000"/>
        <w:sz w:val="17"/>
        <w:szCs w:val="17"/>
      </w:rPr>
      <w:t>W</w:t>
    </w:r>
    <w:r w:rsidRPr="00767848">
      <w:rPr>
        <w:rFonts w:ascii="Cambria" w:hAnsi="Cambria"/>
        <w:snapToGrid w:val="0"/>
        <w:color w:val="000000"/>
        <w:sz w:val="17"/>
        <w:szCs w:val="17"/>
      </w:rPr>
      <w:t xml:space="preserve"> </w:t>
    </w:r>
    <w:r w:rsidR="00E83BD9">
      <w:rPr>
        <w:rFonts w:ascii="Cambria" w:hAnsi="Cambria"/>
        <w:snapToGrid w:val="0"/>
        <w:color w:val="000000"/>
        <w:sz w:val="17"/>
        <w:szCs w:val="17"/>
      </w:rPr>
      <w:t>www.soilassociation.org/certification</w:t>
    </w:r>
  </w:p>
  <w:p w14:paraId="569F1C29" w14:textId="77777777" w:rsidR="00882702" w:rsidRDefault="00882702" w:rsidP="00882702">
    <w:pPr>
      <w:tabs>
        <w:tab w:val="center" w:pos="5103"/>
        <w:tab w:val="right" w:pos="10204"/>
      </w:tabs>
      <w:spacing w:after="0"/>
      <w:ind w:left="-709" w:firstLine="709"/>
      <w:rPr>
        <w:rFonts w:ascii="Cambria" w:hAnsi="Cambria"/>
        <w:snapToGrid w:val="0"/>
        <w:color w:val="000000"/>
        <w:sz w:val="17"/>
        <w:szCs w:val="17"/>
      </w:rPr>
    </w:pPr>
  </w:p>
  <w:p w14:paraId="31082CAF" w14:textId="1ED104E3" w:rsidR="009B43FC" w:rsidRPr="00882702" w:rsidRDefault="00882702" w:rsidP="00882702">
    <w:pPr>
      <w:tabs>
        <w:tab w:val="center" w:pos="5103"/>
        <w:tab w:val="right" w:pos="10204"/>
      </w:tabs>
      <w:spacing w:after="0"/>
      <w:ind w:left="-709" w:firstLine="709"/>
      <w:rPr>
        <w:rFonts w:ascii="Cambria" w:hAnsi="Cambria"/>
        <w:snapToGrid w:val="0"/>
        <w:color w:val="000000"/>
        <w:sz w:val="17"/>
        <w:szCs w:val="17"/>
      </w:rPr>
    </w:pPr>
    <w:r>
      <w:rPr>
        <w:rFonts w:ascii="Cambria" w:hAnsi="Cambria"/>
        <w:snapToGrid w:val="0"/>
        <w:sz w:val="17"/>
        <w:szCs w:val="17"/>
      </w:rPr>
      <w:t>Reference number: C1538</w:t>
    </w:r>
    <w:r w:rsidRPr="00767848">
      <w:rPr>
        <w:rFonts w:ascii="Cambria" w:hAnsi="Cambria"/>
        <w:snapToGrid w:val="0"/>
        <w:sz w:val="17"/>
        <w:szCs w:val="17"/>
      </w:rPr>
      <w:t>Fm</w:t>
    </w:r>
    <w:r>
      <w:rPr>
        <w:rFonts w:ascii="Cambria" w:hAnsi="Cambria"/>
        <w:snapToGrid w:val="0"/>
        <w:sz w:val="17"/>
        <w:szCs w:val="17"/>
      </w:rPr>
      <w:t xml:space="preserve">                                                   Version No: 0</w:t>
    </w:r>
    <w:r w:rsidR="00F54D7D">
      <w:rPr>
        <w:rFonts w:ascii="Cambria" w:hAnsi="Cambria"/>
        <w:snapToGrid w:val="0"/>
        <w:sz w:val="17"/>
        <w:szCs w:val="17"/>
      </w:rPr>
      <w:t>4</w:t>
    </w:r>
    <w:r>
      <w:rPr>
        <w:rFonts w:ascii="Cambria" w:hAnsi="Cambria"/>
        <w:snapToGrid w:val="0"/>
        <w:sz w:val="17"/>
        <w:szCs w:val="17"/>
      </w:rPr>
      <w:t xml:space="preserve">                                                                              </w:t>
    </w:r>
    <w:r w:rsidRPr="00767848">
      <w:rPr>
        <w:rFonts w:ascii="Cambria" w:hAnsi="Cambria"/>
        <w:snapToGrid w:val="0"/>
        <w:sz w:val="17"/>
        <w:szCs w:val="17"/>
      </w:rPr>
      <w:t xml:space="preserve">Issue date: </w:t>
    </w:r>
    <w:r w:rsidR="00F54D7D">
      <w:rPr>
        <w:rFonts w:ascii="Cambria" w:hAnsi="Cambria"/>
        <w:snapToGrid w:val="0"/>
        <w:sz w:val="17"/>
        <w:szCs w:val="17"/>
      </w:rPr>
      <w:t>July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4583FC" w14:textId="77777777" w:rsidR="009723B2" w:rsidRDefault="009723B2" w:rsidP="00FE47F8">
      <w:pPr>
        <w:spacing w:after="0" w:line="240" w:lineRule="auto"/>
      </w:pPr>
      <w:r>
        <w:separator/>
      </w:r>
    </w:p>
  </w:footnote>
  <w:footnote w:type="continuationSeparator" w:id="0">
    <w:p w14:paraId="4F993CD6" w14:textId="77777777" w:rsidR="009723B2" w:rsidRDefault="009723B2" w:rsidP="00FE47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A6CCF" w14:textId="77777777" w:rsidR="00B012BA" w:rsidRDefault="00E14B17" w:rsidP="00B012BA">
    <w:pPr>
      <w:pStyle w:val="Header"/>
      <w:ind w:left="-709"/>
      <w:jc w:val="center"/>
    </w:pPr>
    <w:r w:rsidRPr="00740419">
      <w:rPr>
        <w:noProof/>
        <w:lang w:eastAsia="en-GB"/>
      </w:rPr>
      <w:drawing>
        <wp:anchor distT="0" distB="0" distL="114300" distR="114300" simplePos="0" relativeHeight="251661312" behindDoc="0" locked="0" layoutInCell="1" allowOverlap="1" wp14:anchorId="0B6D168C" wp14:editId="7306B5C6">
          <wp:simplePos x="0" y="0"/>
          <wp:positionH relativeFrom="column">
            <wp:posOffset>4690745</wp:posOffset>
          </wp:positionH>
          <wp:positionV relativeFrom="paragraph">
            <wp:posOffset>-335915</wp:posOffset>
          </wp:positionV>
          <wp:extent cx="1799590" cy="1163320"/>
          <wp:effectExtent l="0" t="0" r="0" b="0"/>
          <wp:wrapSquare wrapText="bothSides"/>
          <wp:docPr id="20" name="Picture 5" descr="W:\Marketing\Public\2014\Certification Brand Assets\Logos\SA Certification Logo\SA Certification Logo\SA Certification WEB RGB LOGOS\SA_Certification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W:\Marketing\Public\2014\Certification Brand Assets\Logos\SA Certification Logo\SA Certification Logo\SA Certification WEB RGB LOGOS\SA_Certification_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9590"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E321C" w:rsidRPr="00BF1CA6">
      <w:rPr>
        <w:noProof/>
        <w:lang w:eastAsia="en-GB"/>
      </w:rPr>
      <w:drawing>
        <wp:anchor distT="0" distB="0" distL="114300" distR="114300" simplePos="0" relativeHeight="251659264" behindDoc="0" locked="0" layoutInCell="1" allowOverlap="1" wp14:anchorId="6378609E" wp14:editId="1C1F78A0">
          <wp:simplePos x="0" y="0"/>
          <wp:positionH relativeFrom="column">
            <wp:posOffset>-13335</wp:posOffset>
          </wp:positionH>
          <wp:positionV relativeFrom="paragraph">
            <wp:posOffset>-220345</wp:posOffset>
          </wp:positionV>
          <wp:extent cx="935990" cy="932180"/>
          <wp:effectExtent l="0" t="0" r="0" b="1270"/>
          <wp:wrapSquare wrapText="bothSides"/>
          <wp:docPr id="15" name="Picture 14" descr="W:\Marketing\Public\2014\Certification Brand Assets\Logos\organic\sa_organic_blac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W:\Marketing\Public\2014\Certification Brand Assets\Logos\organic\sa_organic_black_rgb.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3599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089F5" w14:textId="77777777" w:rsidR="000B5C83" w:rsidRDefault="000B5C83" w:rsidP="00B012BA">
    <w:pPr>
      <w:pStyle w:val="Header"/>
      <w:ind w:left="-70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DD58C1"/>
    <w:multiLevelType w:val="hybridMultilevel"/>
    <w:tmpl w:val="6BF05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B7544E"/>
    <w:multiLevelType w:val="hybridMultilevel"/>
    <w:tmpl w:val="FA6CB368"/>
    <w:lvl w:ilvl="0" w:tplc="290E8242">
      <w:start w:val="2"/>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4D448A7"/>
    <w:multiLevelType w:val="hybridMultilevel"/>
    <w:tmpl w:val="B6C8A9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Y3MzAxszA3NTUyNTRT0lEKTi0uzszPAykwrAUAx89L5ywAAAA="/>
  </w:docVars>
  <w:rsids>
    <w:rsidRoot w:val="00FE47F8"/>
    <w:rsid w:val="000008EF"/>
    <w:rsid w:val="000272F5"/>
    <w:rsid w:val="000737AC"/>
    <w:rsid w:val="000B5C83"/>
    <w:rsid w:val="000D35A3"/>
    <w:rsid w:val="0013399F"/>
    <w:rsid w:val="00194B89"/>
    <w:rsid w:val="001B0CB7"/>
    <w:rsid w:val="001C6E5F"/>
    <w:rsid w:val="001D0BF7"/>
    <w:rsid w:val="001D33CD"/>
    <w:rsid w:val="001F1549"/>
    <w:rsid w:val="00222F8E"/>
    <w:rsid w:val="0023098F"/>
    <w:rsid w:val="00232E37"/>
    <w:rsid w:val="002701A3"/>
    <w:rsid w:val="00330988"/>
    <w:rsid w:val="0035202F"/>
    <w:rsid w:val="003E73FB"/>
    <w:rsid w:val="003F16F0"/>
    <w:rsid w:val="00403463"/>
    <w:rsid w:val="0042389D"/>
    <w:rsid w:val="00437A51"/>
    <w:rsid w:val="004456F3"/>
    <w:rsid w:val="004B4C24"/>
    <w:rsid w:val="004C141B"/>
    <w:rsid w:val="004C77C2"/>
    <w:rsid w:val="004D67A1"/>
    <w:rsid w:val="004D79CA"/>
    <w:rsid w:val="005104C6"/>
    <w:rsid w:val="00574946"/>
    <w:rsid w:val="005B36E5"/>
    <w:rsid w:val="005B50E4"/>
    <w:rsid w:val="005B5BF1"/>
    <w:rsid w:val="005C56DF"/>
    <w:rsid w:val="00610A10"/>
    <w:rsid w:val="00621E64"/>
    <w:rsid w:val="00671319"/>
    <w:rsid w:val="0068352F"/>
    <w:rsid w:val="006F2202"/>
    <w:rsid w:val="00785240"/>
    <w:rsid w:val="007D6DB0"/>
    <w:rsid w:val="00867BFE"/>
    <w:rsid w:val="00876110"/>
    <w:rsid w:val="00880020"/>
    <w:rsid w:val="00882702"/>
    <w:rsid w:val="00897EDD"/>
    <w:rsid w:val="008C6063"/>
    <w:rsid w:val="008F04BD"/>
    <w:rsid w:val="0095030B"/>
    <w:rsid w:val="009723B2"/>
    <w:rsid w:val="0099361D"/>
    <w:rsid w:val="009A5094"/>
    <w:rsid w:val="009B43FC"/>
    <w:rsid w:val="009C0362"/>
    <w:rsid w:val="009D7CC4"/>
    <w:rsid w:val="00A049B1"/>
    <w:rsid w:val="00A20A58"/>
    <w:rsid w:val="00A97329"/>
    <w:rsid w:val="00AE1ACB"/>
    <w:rsid w:val="00B012BA"/>
    <w:rsid w:val="00B020C9"/>
    <w:rsid w:val="00B10CA8"/>
    <w:rsid w:val="00B77BAF"/>
    <w:rsid w:val="00BD1D8A"/>
    <w:rsid w:val="00BD229F"/>
    <w:rsid w:val="00C302C9"/>
    <w:rsid w:val="00C83D5A"/>
    <w:rsid w:val="00CA6474"/>
    <w:rsid w:val="00CA7EE7"/>
    <w:rsid w:val="00CD599B"/>
    <w:rsid w:val="00D554EC"/>
    <w:rsid w:val="00D6697B"/>
    <w:rsid w:val="00D70E7E"/>
    <w:rsid w:val="00D80CB8"/>
    <w:rsid w:val="00DF7BFC"/>
    <w:rsid w:val="00E14B17"/>
    <w:rsid w:val="00E271B5"/>
    <w:rsid w:val="00E41A1E"/>
    <w:rsid w:val="00E4275A"/>
    <w:rsid w:val="00E83BD9"/>
    <w:rsid w:val="00EE5D82"/>
    <w:rsid w:val="00F26DA0"/>
    <w:rsid w:val="00F31911"/>
    <w:rsid w:val="00F54D7D"/>
    <w:rsid w:val="00F57BB0"/>
    <w:rsid w:val="00F75D1E"/>
    <w:rsid w:val="00FA3DAE"/>
    <w:rsid w:val="00FC2CE6"/>
    <w:rsid w:val="00FD01ED"/>
    <w:rsid w:val="00FE321C"/>
    <w:rsid w:val="00FE47F8"/>
    <w:rsid w:val="00FF081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F817AF"/>
  <w14:defaultImageDpi w14:val="330"/>
  <w15:docId w15:val="{D960A896-59BC-4251-A1B1-52EDE969D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47F8"/>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47F8"/>
    <w:pPr>
      <w:tabs>
        <w:tab w:val="center" w:pos="4320"/>
        <w:tab w:val="right" w:pos="8640"/>
      </w:tabs>
    </w:pPr>
  </w:style>
  <w:style w:type="character" w:customStyle="1" w:styleId="HeaderChar">
    <w:name w:val="Header Char"/>
    <w:basedOn w:val="DefaultParagraphFont"/>
    <w:link w:val="Header"/>
    <w:uiPriority w:val="99"/>
    <w:rsid w:val="00FE47F8"/>
  </w:style>
  <w:style w:type="paragraph" w:styleId="Footer">
    <w:name w:val="footer"/>
    <w:basedOn w:val="Normal"/>
    <w:link w:val="FooterChar"/>
    <w:uiPriority w:val="99"/>
    <w:unhideWhenUsed/>
    <w:rsid w:val="00FE47F8"/>
    <w:pPr>
      <w:tabs>
        <w:tab w:val="center" w:pos="4320"/>
        <w:tab w:val="right" w:pos="8640"/>
      </w:tabs>
    </w:pPr>
  </w:style>
  <w:style w:type="character" w:customStyle="1" w:styleId="FooterChar">
    <w:name w:val="Footer Char"/>
    <w:basedOn w:val="DefaultParagraphFont"/>
    <w:link w:val="Footer"/>
    <w:uiPriority w:val="99"/>
    <w:rsid w:val="00FE47F8"/>
  </w:style>
  <w:style w:type="paragraph" w:styleId="BalloonText">
    <w:name w:val="Balloon Text"/>
    <w:basedOn w:val="Normal"/>
    <w:link w:val="BalloonTextChar"/>
    <w:uiPriority w:val="99"/>
    <w:semiHidden/>
    <w:unhideWhenUsed/>
    <w:rsid w:val="00FE47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47F8"/>
    <w:rPr>
      <w:rFonts w:ascii="Lucida Grande" w:hAnsi="Lucida Grande" w:cs="Lucida Grande"/>
      <w:sz w:val="18"/>
      <w:szCs w:val="18"/>
    </w:rPr>
  </w:style>
  <w:style w:type="character" w:styleId="Hyperlink">
    <w:name w:val="Hyperlink"/>
    <w:basedOn w:val="DefaultParagraphFont"/>
    <w:uiPriority w:val="99"/>
    <w:unhideWhenUsed/>
    <w:rsid w:val="00867BFE"/>
    <w:rPr>
      <w:color w:val="0000FF" w:themeColor="hyperlink"/>
      <w:u w:val="single"/>
    </w:rPr>
  </w:style>
  <w:style w:type="paragraph" w:styleId="NoSpacing">
    <w:name w:val="No Spacing"/>
    <w:uiPriority w:val="1"/>
    <w:qFormat/>
    <w:rsid w:val="00785240"/>
    <w:rPr>
      <w:rFonts w:eastAsiaTheme="minorHAnsi"/>
      <w:sz w:val="22"/>
      <w:szCs w:val="22"/>
    </w:rPr>
  </w:style>
  <w:style w:type="character" w:styleId="UnresolvedMention">
    <w:name w:val="Unresolved Mention"/>
    <w:basedOn w:val="DefaultParagraphFont"/>
    <w:uiPriority w:val="99"/>
    <w:semiHidden/>
    <w:unhideWhenUsed/>
    <w:rsid w:val="001F1549"/>
    <w:rPr>
      <w:color w:val="605E5C"/>
      <w:shd w:val="clear" w:color="auto" w:fill="E1DFDD"/>
    </w:rPr>
  </w:style>
  <w:style w:type="character" w:styleId="FollowedHyperlink">
    <w:name w:val="FollowedHyperlink"/>
    <w:basedOn w:val="DefaultParagraphFont"/>
    <w:uiPriority w:val="99"/>
    <w:semiHidden/>
    <w:unhideWhenUsed/>
    <w:rsid w:val="001F1549"/>
    <w:rPr>
      <w:color w:val="800080" w:themeColor="followedHyperlink"/>
      <w:u w:val="single"/>
    </w:rPr>
  </w:style>
  <w:style w:type="character" w:styleId="CommentReference">
    <w:name w:val="annotation reference"/>
    <w:basedOn w:val="DefaultParagraphFont"/>
    <w:uiPriority w:val="99"/>
    <w:semiHidden/>
    <w:unhideWhenUsed/>
    <w:rsid w:val="00FC2CE6"/>
    <w:rPr>
      <w:sz w:val="16"/>
      <w:szCs w:val="16"/>
    </w:rPr>
  </w:style>
  <w:style w:type="paragraph" w:styleId="CommentText">
    <w:name w:val="annotation text"/>
    <w:basedOn w:val="Normal"/>
    <w:link w:val="CommentTextChar"/>
    <w:uiPriority w:val="99"/>
    <w:semiHidden/>
    <w:unhideWhenUsed/>
    <w:rsid w:val="00FC2CE6"/>
    <w:pPr>
      <w:spacing w:line="240" w:lineRule="auto"/>
    </w:pPr>
    <w:rPr>
      <w:sz w:val="20"/>
      <w:szCs w:val="20"/>
    </w:rPr>
  </w:style>
  <w:style w:type="character" w:customStyle="1" w:styleId="CommentTextChar">
    <w:name w:val="Comment Text Char"/>
    <w:basedOn w:val="DefaultParagraphFont"/>
    <w:link w:val="CommentText"/>
    <w:uiPriority w:val="99"/>
    <w:semiHidden/>
    <w:rsid w:val="00FC2CE6"/>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FC2CE6"/>
    <w:rPr>
      <w:b/>
      <w:bCs/>
    </w:rPr>
  </w:style>
  <w:style w:type="character" w:customStyle="1" w:styleId="CommentSubjectChar">
    <w:name w:val="Comment Subject Char"/>
    <w:basedOn w:val="CommentTextChar"/>
    <w:link w:val="CommentSubject"/>
    <w:uiPriority w:val="99"/>
    <w:semiHidden/>
    <w:rsid w:val="00FC2CE6"/>
    <w:rPr>
      <w:rFonts w:eastAsia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3561861">
      <w:bodyDiv w:val="1"/>
      <w:marLeft w:val="0"/>
      <w:marRight w:val="0"/>
      <w:marTop w:val="0"/>
      <w:marBottom w:val="0"/>
      <w:divBdr>
        <w:top w:val="none" w:sz="0" w:space="0" w:color="auto"/>
        <w:left w:val="none" w:sz="0" w:space="0" w:color="auto"/>
        <w:bottom w:val="none" w:sz="0" w:space="0" w:color="auto"/>
        <w:right w:val="none" w:sz="0" w:space="0" w:color="auto"/>
      </w:divBdr>
    </w:div>
    <w:div w:id="728575605">
      <w:bodyDiv w:val="1"/>
      <w:marLeft w:val="0"/>
      <w:marRight w:val="0"/>
      <w:marTop w:val="0"/>
      <w:marBottom w:val="0"/>
      <w:divBdr>
        <w:top w:val="none" w:sz="0" w:space="0" w:color="auto"/>
        <w:left w:val="none" w:sz="0" w:space="0" w:color="auto"/>
        <w:bottom w:val="none" w:sz="0" w:space="0" w:color="auto"/>
        <w:right w:val="none" w:sz="0" w:space="0" w:color="auto"/>
      </w:divBdr>
    </w:div>
    <w:div w:id="12974442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soilassociation.org/media/15931/farming-and-growing-standards.pdf" TargetMode="Externa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oilassociation.org/media/15931/farming-and-growing-standards.pdf" TargetMode="External"/><Relationship Id="rId17" Type="http://schemas.openxmlformats.org/officeDocument/2006/relationships/hyperlink" Target="http://www.soilassociation.org/organicfarmingcertification" TargetMode="External"/><Relationship Id="rId2" Type="http://schemas.openxmlformats.org/officeDocument/2006/relationships/numbering" Target="numbering.xml"/><Relationship Id="rId16" Type="http://schemas.openxmlformats.org/officeDocument/2006/relationships/hyperlink" Target="mailto:goorganic@soilassociation.org"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oilassociation.org/organicfarmingcertification" TargetMode="External"/><Relationship Id="rId23" Type="http://schemas.openxmlformats.org/officeDocument/2006/relationships/fontTable" Target="fontTable.xml"/><Relationship Id="rId10" Type="http://schemas.openxmlformats.org/officeDocument/2006/relationships/hyperlink" Target="https://www.soilassociation.org/certification/farming/licensee-resources/certification-forms/" TargetMode="External"/><Relationship Id="rId19" Type="http://schemas.openxmlformats.org/officeDocument/2006/relationships/hyperlink" Target="https://www.soilassociation.org/farmers-growers/market-information/financial-informatio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goorganic@soilassociation.org"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7DBBA-CE11-489B-A347-2086286A7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854</Words>
  <Characters>4874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Jo Morley</Company>
  <LinksUpToDate>false</LinksUpToDate>
  <CharactersWithSpaces>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Joanna Morley</dc:creator>
  <cp:lastModifiedBy>Ed Palairet</cp:lastModifiedBy>
  <cp:revision>6</cp:revision>
  <cp:lastPrinted>2015-02-04T08:43:00Z</cp:lastPrinted>
  <dcterms:created xsi:type="dcterms:W3CDTF">2019-09-03T09:29:00Z</dcterms:created>
  <dcterms:modified xsi:type="dcterms:W3CDTF">2021-07-07T17:23:00Z</dcterms:modified>
</cp:coreProperties>
</file>